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FB89" w14:textId="77777777" w:rsidR="00E257AC" w:rsidRPr="005A2174" w:rsidRDefault="00E476C0" w:rsidP="00CE1839">
      <w:pPr>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A2174">
        <w:rPr>
          <w:b/>
          <w:bCs/>
          <w:noProof/>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81792" behindDoc="1" locked="0" layoutInCell="1" allowOverlap="1" wp14:anchorId="05E545C1" wp14:editId="158782F2">
            <wp:simplePos x="0" y="0"/>
            <wp:positionH relativeFrom="column">
              <wp:posOffset>-328930</wp:posOffset>
            </wp:positionH>
            <wp:positionV relativeFrom="page">
              <wp:posOffset>63500</wp:posOffset>
            </wp:positionV>
            <wp:extent cx="2019300" cy="1155586"/>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15558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3142787"/>
      <w:bookmarkEnd w:id="0"/>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5ABAA98F" w14:textId="77777777" w:rsidR="00D37565" w:rsidRPr="000E60A1" w:rsidRDefault="00D37565" w:rsidP="00D37565">
      <w:pPr>
        <w:widowControl w:val="0"/>
        <w:autoSpaceDE w:val="0"/>
        <w:autoSpaceDN w:val="0"/>
        <w:adjustRightInd w:val="0"/>
        <w:spacing w:after="0" w:line="240" w:lineRule="auto"/>
        <w:jc w:val="center"/>
        <w:rPr>
          <w:rFonts w:ascii="Times New Roman" w:hAnsi="Times New Roman" w:cs="Times New Roman"/>
          <w:color w:val="00411A"/>
          <w:sz w:val="40"/>
          <w:szCs w:val="40"/>
        </w:rPr>
      </w:pPr>
      <w:r w:rsidRPr="000E60A1">
        <w:rPr>
          <w:rFonts w:ascii="Arial" w:hAnsi="Arial" w:cs="Arial"/>
          <w:b/>
          <w:bCs/>
          <w:color w:val="00411A"/>
          <w:sz w:val="44"/>
          <w:szCs w:val="44"/>
        </w:rPr>
        <w:t>Rheumatoid Factor (RF)</w:t>
      </w:r>
    </w:p>
    <w:p w14:paraId="4607C2BE" w14:textId="77777777" w:rsidR="0068148F" w:rsidRPr="00D3011D" w:rsidRDefault="0068148F" w:rsidP="00D37565">
      <w:pPr>
        <w:widowControl w:val="0"/>
        <w:autoSpaceDE w:val="0"/>
        <w:autoSpaceDN w:val="0"/>
        <w:adjustRightInd w:val="0"/>
        <w:spacing w:after="0" w:line="228" w:lineRule="auto"/>
        <w:jc w:val="center"/>
        <w:rPr>
          <w:rFonts w:cstheme="minorHAnsi"/>
          <w:b/>
          <w:bCs/>
          <w:color w:val="00411A"/>
          <w:sz w:val="12"/>
          <w:szCs w:val="12"/>
        </w:rPr>
      </w:pPr>
    </w:p>
    <w:p w14:paraId="32C6CD2A" w14:textId="4CBC3E2C" w:rsidR="00522A27" w:rsidRPr="00965553" w:rsidRDefault="002743AA" w:rsidP="009428E0">
      <w:pPr>
        <w:widowControl w:val="0"/>
        <w:autoSpaceDE w:val="0"/>
        <w:autoSpaceDN w:val="0"/>
        <w:adjustRightInd w:val="0"/>
        <w:spacing w:after="0" w:line="240" w:lineRule="auto"/>
        <w:ind w:left="567" w:right="594"/>
        <w:jc w:val="center"/>
        <w:rPr>
          <w:rFonts w:ascii="Arial" w:hAnsi="Arial" w:cs="Arial"/>
          <w:color w:val="00411A"/>
          <w:sz w:val="19"/>
          <w:szCs w:val="19"/>
        </w:rPr>
      </w:pPr>
      <w:r w:rsidRPr="00965553">
        <w:rPr>
          <w:rFonts w:ascii="Arial" w:hAnsi="Arial" w:cs="Arial"/>
          <w:color w:val="00411A"/>
          <w:sz w:val="19"/>
          <w:szCs w:val="19"/>
        </w:rPr>
        <w:t>Diagnostic</w:t>
      </w:r>
      <w:r w:rsidR="00CD3BA1" w:rsidRPr="00965553">
        <w:rPr>
          <w:rFonts w:ascii="Arial" w:hAnsi="Arial" w:cs="Arial"/>
          <w:color w:val="00411A"/>
          <w:sz w:val="19"/>
          <w:szCs w:val="19"/>
        </w:rPr>
        <w:t xml:space="preserve"> </w:t>
      </w:r>
      <w:r w:rsidR="009A0523" w:rsidRPr="00C1035B">
        <w:rPr>
          <w:rFonts w:ascii="Arial" w:hAnsi="Arial" w:cs="Arial"/>
          <w:color w:val="00411A"/>
          <w:sz w:val="19"/>
          <w:szCs w:val="19"/>
        </w:rPr>
        <w:t>reagent</w:t>
      </w:r>
      <w:r w:rsidR="00522A27" w:rsidRPr="00C1035B">
        <w:rPr>
          <w:rFonts w:ascii="Arial" w:hAnsi="Arial" w:cs="Arial"/>
          <w:color w:val="00411A"/>
          <w:sz w:val="19"/>
          <w:szCs w:val="19"/>
        </w:rPr>
        <w:t xml:space="preserve"> </w:t>
      </w:r>
      <w:r w:rsidR="00E66FF3" w:rsidRPr="00C1035B">
        <w:rPr>
          <w:rFonts w:ascii="Arial" w:hAnsi="Arial" w:cs="Arial"/>
          <w:color w:val="00411A"/>
          <w:sz w:val="19"/>
          <w:szCs w:val="19"/>
        </w:rPr>
        <w:t xml:space="preserve">set </w:t>
      </w:r>
      <w:r w:rsidR="00E66FF3" w:rsidRPr="00C1035B">
        <w:rPr>
          <w:rFonts w:ascii="Arial" w:hAnsi="Arial" w:cs="Arial"/>
          <w:b/>
          <w:bCs/>
          <w:color w:val="00411A"/>
          <w:sz w:val="20"/>
          <w:szCs w:val="20"/>
        </w:rPr>
        <w:t>(Slide</w:t>
      </w:r>
      <w:r w:rsidR="00D3011D" w:rsidRPr="00C1035B">
        <w:rPr>
          <w:rFonts w:ascii="Arial" w:hAnsi="Arial" w:cs="Arial"/>
          <w:b/>
          <w:bCs/>
          <w:color w:val="00411A"/>
          <w:sz w:val="20"/>
          <w:szCs w:val="20"/>
        </w:rPr>
        <w:t xml:space="preserve"> latex</w:t>
      </w:r>
      <w:r w:rsidR="00E66FF3" w:rsidRPr="00C1035B">
        <w:rPr>
          <w:rFonts w:ascii="Arial" w:hAnsi="Arial" w:cs="Arial"/>
          <w:b/>
          <w:bCs/>
          <w:color w:val="00411A"/>
          <w:sz w:val="20"/>
          <w:szCs w:val="20"/>
        </w:rPr>
        <w:t xml:space="preserve"> tests)</w:t>
      </w:r>
      <w:r w:rsidR="00E66FF3" w:rsidRPr="00C1035B">
        <w:rPr>
          <w:rFonts w:ascii="Arial" w:hAnsi="Arial" w:cs="Arial"/>
          <w:color w:val="00411A"/>
          <w:sz w:val="18"/>
          <w:szCs w:val="18"/>
        </w:rPr>
        <w:t xml:space="preserve"> </w:t>
      </w:r>
      <w:r w:rsidR="00522A27" w:rsidRPr="00C1035B">
        <w:rPr>
          <w:rFonts w:ascii="Arial" w:hAnsi="Arial" w:cs="Arial"/>
          <w:color w:val="00411A"/>
          <w:sz w:val="19"/>
          <w:szCs w:val="19"/>
        </w:rPr>
        <w:t xml:space="preserve">for the in-vitro </w:t>
      </w:r>
      <w:r w:rsidR="00426D41" w:rsidRPr="00C1035B">
        <w:rPr>
          <w:rFonts w:ascii="Arial" w:hAnsi="Arial" w:cs="Arial"/>
          <w:color w:val="00411A"/>
          <w:sz w:val="19"/>
          <w:szCs w:val="19"/>
        </w:rPr>
        <w:t xml:space="preserve">qualitative </w:t>
      </w:r>
      <w:r w:rsidR="00E66FF3" w:rsidRPr="00C1035B">
        <w:rPr>
          <w:rFonts w:ascii="Arial" w:hAnsi="Arial" w:cs="Arial"/>
          <w:color w:val="00411A"/>
          <w:sz w:val="19"/>
          <w:szCs w:val="19"/>
        </w:rPr>
        <w:t>screening</w:t>
      </w:r>
      <w:r w:rsidR="00C7656C" w:rsidRPr="00C1035B">
        <w:rPr>
          <w:rFonts w:ascii="Arial" w:hAnsi="Arial" w:cs="Arial"/>
          <w:color w:val="00411A"/>
          <w:sz w:val="19"/>
          <w:szCs w:val="19"/>
        </w:rPr>
        <w:t xml:space="preserve"> and </w:t>
      </w:r>
      <w:r w:rsidR="00426D41" w:rsidRPr="00C1035B">
        <w:rPr>
          <w:rFonts w:ascii="Arial" w:hAnsi="Arial" w:cs="Arial"/>
          <w:color w:val="00411A"/>
          <w:sz w:val="19"/>
          <w:szCs w:val="19"/>
        </w:rPr>
        <w:t>semi-quantitative</w:t>
      </w:r>
      <w:r w:rsidR="009A0523" w:rsidRPr="00C1035B">
        <w:rPr>
          <w:rFonts w:ascii="Arial" w:hAnsi="Arial" w:cs="Arial"/>
          <w:color w:val="00411A"/>
          <w:sz w:val="19"/>
          <w:szCs w:val="19"/>
        </w:rPr>
        <w:t xml:space="preserve"> </w:t>
      </w:r>
      <w:r w:rsidR="00426D41" w:rsidRPr="00C1035B">
        <w:rPr>
          <w:rFonts w:ascii="Arial" w:hAnsi="Arial" w:cs="Arial"/>
          <w:color w:val="00411A"/>
          <w:sz w:val="19"/>
          <w:szCs w:val="19"/>
        </w:rPr>
        <w:t xml:space="preserve">determination </w:t>
      </w:r>
      <w:r w:rsidR="00387372" w:rsidRPr="00C1035B">
        <w:rPr>
          <w:rFonts w:ascii="Arial" w:hAnsi="Arial" w:cs="Arial"/>
          <w:color w:val="00411A"/>
          <w:sz w:val="19"/>
          <w:szCs w:val="19"/>
        </w:rPr>
        <w:t xml:space="preserve">of </w:t>
      </w:r>
      <w:r w:rsidR="00D37565" w:rsidRPr="00C1035B">
        <w:rPr>
          <w:rFonts w:ascii="Arial" w:hAnsi="Arial" w:cs="Arial"/>
          <w:color w:val="00411A"/>
          <w:sz w:val="19"/>
          <w:szCs w:val="19"/>
        </w:rPr>
        <w:t>Rheumatoid Factor</w:t>
      </w:r>
      <w:r w:rsidR="00D3011D" w:rsidRPr="00C1035B">
        <w:rPr>
          <w:rFonts w:ascii="Arial" w:hAnsi="Arial" w:cs="Arial"/>
          <w:color w:val="00411A"/>
          <w:sz w:val="19"/>
          <w:szCs w:val="19"/>
        </w:rPr>
        <w:t xml:space="preserve"> </w:t>
      </w:r>
      <w:r w:rsidR="00E66FF3" w:rsidRPr="00C1035B">
        <w:rPr>
          <w:rFonts w:ascii="Arial" w:hAnsi="Arial" w:cs="Arial"/>
          <w:color w:val="00411A"/>
          <w:sz w:val="19"/>
          <w:szCs w:val="19"/>
        </w:rPr>
        <w:t>present</w:t>
      </w:r>
      <w:r w:rsidR="00E66FF3" w:rsidRPr="00965553">
        <w:rPr>
          <w:rFonts w:ascii="Arial" w:hAnsi="Arial" w:cs="Arial"/>
          <w:color w:val="00411A"/>
          <w:sz w:val="19"/>
          <w:szCs w:val="19"/>
        </w:rPr>
        <w:t xml:space="preserve"> in infected human </w:t>
      </w:r>
      <w:r w:rsidR="00CD3BA1" w:rsidRPr="00965553">
        <w:rPr>
          <w:rFonts w:ascii="Arial" w:hAnsi="Arial" w:cs="Arial"/>
          <w:color w:val="00411A"/>
          <w:sz w:val="19"/>
          <w:szCs w:val="19"/>
        </w:rPr>
        <w:t xml:space="preserve">serum </w:t>
      </w:r>
      <w:r w:rsidR="00C7656C" w:rsidRPr="00965553">
        <w:rPr>
          <w:rFonts w:ascii="Arial" w:hAnsi="Arial" w:cs="Arial"/>
          <w:color w:val="00411A"/>
          <w:sz w:val="19"/>
          <w:szCs w:val="19"/>
        </w:rPr>
        <w:t>manually</w:t>
      </w:r>
      <w:r w:rsidR="00CD3BA1" w:rsidRPr="00965553">
        <w:rPr>
          <w:rFonts w:ascii="Arial" w:hAnsi="Arial" w:cs="Arial"/>
          <w:color w:val="00411A"/>
          <w:sz w:val="19"/>
          <w:szCs w:val="19"/>
        </w:rPr>
        <w:t>.</w:t>
      </w:r>
    </w:p>
    <w:p w14:paraId="0FB98B71" w14:textId="5E56B2AD" w:rsidR="003E7DA3" w:rsidRPr="00513458" w:rsidRDefault="003E7DA3" w:rsidP="003E7DA3">
      <w:pPr>
        <w:widowControl w:val="0"/>
        <w:tabs>
          <w:tab w:val="left" w:pos="2520"/>
        </w:tabs>
        <w:autoSpaceDE w:val="0"/>
        <w:autoSpaceDN w:val="0"/>
        <w:adjustRightInd w:val="0"/>
        <w:spacing w:after="0" w:line="240" w:lineRule="auto"/>
        <w:ind w:left="2160" w:right="117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75"/>
        <w:gridCol w:w="4775"/>
      </w:tblGrid>
      <w:tr w:rsidR="00573FC1" w14:paraId="1ED49A99" w14:textId="77777777" w:rsidTr="003A5C83">
        <w:trPr>
          <w:trHeight w:val="260"/>
        </w:trPr>
        <w:tc>
          <w:tcPr>
            <w:tcW w:w="4775" w:type="dxa"/>
            <w:shd w:val="clear" w:color="auto" w:fill="auto"/>
            <w:vAlign w:val="center"/>
          </w:tcPr>
          <w:p w14:paraId="5C2736F4" w14:textId="4B60F2A6" w:rsidR="00573FC1" w:rsidRDefault="00D67125" w:rsidP="00573FC1">
            <w:pPr>
              <w:widowControl w:val="0"/>
              <w:tabs>
                <w:tab w:val="left" w:pos="428"/>
              </w:tabs>
              <w:autoSpaceDE w:val="0"/>
              <w:autoSpaceDN w:val="0"/>
              <w:adjustRightInd w:val="0"/>
              <w:ind w:left="-112" w:right="1344"/>
              <w:jc w:val="center"/>
              <w:rPr>
                <w:rFonts w:ascii="Arial" w:hAnsi="Arial" w:cs="Arial"/>
                <w:color w:val="00411A"/>
                <w:sz w:val="16"/>
                <w:szCs w:val="16"/>
              </w:rPr>
            </w:pPr>
            <w:r>
              <w:rPr>
                <w:rFonts w:ascii="Arial" w:hAnsi="Arial" w:cs="Arial"/>
                <w:color w:val="00411A"/>
                <w:sz w:val="16"/>
                <w:szCs w:val="16"/>
              </w:rPr>
              <w:t>REF:</w:t>
            </w:r>
            <w:r w:rsidR="00B15743">
              <w:rPr>
                <w:rFonts w:ascii="Arial" w:hAnsi="Arial" w:cs="Arial"/>
                <w:color w:val="00411A"/>
                <w:sz w:val="16"/>
                <w:szCs w:val="16"/>
              </w:rPr>
              <w:t xml:space="preserve"> </w:t>
            </w:r>
            <w:r w:rsidR="007878FE" w:rsidRPr="007878FE">
              <w:rPr>
                <w:rFonts w:ascii="Arial" w:hAnsi="Arial" w:cs="Arial"/>
                <w:color w:val="00411A"/>
                <w:sz w:val="16"/>
                <w:szCs w:val="16"/>
              </w:rPr>
              <w:t>BS.1/</w:t>
            </w:r>
            <w:r w:rsidR="00D37565">
              <w:rPr>
                <w:rFonts w:ascii="Arial" w:hAnsi="Arial" w:cs="Arial"/>
                <w:color w:val="00411A"/>
                <w:sz w:val="16"/>
                <w:szCs w:val="16"/>
              </w:rPr>
              <w:t>RF</w:t>
            </w:r>
            <w:r w:rsidR="00D3011D">
              <w:rPr>
                <w:rFonts w:ascii="Arial" w:hAnsi="Arial" w:cs="Arial"/>
                <w:color w:val="00411A"/>
                <w:sz w:val="16"/>
                <w:szCs w:val="16"/>
              </w:rPr>
              <w:t>C1.050.005</w:t>
            </w:r>
            <w:r w:rsidR="007878FE" w:rsidRPr="007878FE">
              <w:rPr>
                <w:rFonts w:ascii="Arial" w:hAnsi="Arial" w:cs="Arial"/>
                <w:color w:val="00411A"/>
                <w:sz w:val="16"/>
                <w:szCs w:val="16"/>
              </w:rPr>
              <w:t>0</w:t>
            </w:r>
            <w:r w:rsidRPr="00721724">
              <w:rPr>
                <w:rFonts w:ascii="Arial" w:hAnsi="Arial" w:cs="Arial"/>
                <w:color w:val="00411A"/>
                <w:sz w:val="16"/>
                <w:szCs w:val="16"/>
              </w:rPr>
              <w:t xml:space="preserve"> </w:t>
            </w:r>
            <w:r w:rsidR="007878FE">
              <w:rPr>
                <w:rFonts w:ascii="Arial" w:hAnsi="Arial" w:cs="Arial"/>
                <w:color w:val="00411A"/>
                <w:sz w:val="16"/>
                <w:szCs w:val="16"/>
              </w:rPr>
              <w:t xml:space="preserve">  </w:t>
            </w:r>
            <w:r w:rsidRPr="00721724">
              <w:rPr>
                <w:rFonts w:ascii="Arial" w:hAnsi="Arial" w:cs="Arial"/>
                <w:color w:val="00411A"/>
                <w:sz w:val="16"/>
                <w:szCs w:val="16"/>
              </w:rPr>
              <w:t xml:space="preserve"> </w:t>
            </w:r>
            <w:r w:rsidR="00B15743">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sidR="00D3011D">
              <w:rPr>
                <w:rFonts w:ascii="Arial" w:hAnsi="Arial" w:cs="Arial"/>
                <w:color w:val="00411A"/>
                <w:sz w:val="16"/>
                <w:szCs w:val="16"/>
              </w:rPr>
              <w:t xml:space="preserve">   5</w:t>
            </w:r>
            <w:r w:rsidR="00B15743">
              <w:rPr>
                <w:rFonts w:ascii="Arial" w:hAnsi="Arial" w:cs="Arial"/>
                <w:color w:val="00411A"/>
                <w:sz w:val="16"/>
                <w:szCs w:val="16"/>
              </w:rPr>
              <w:t>0</w:t>
            </w:r>
            <w:r w:rsidR="00573FC1" w:rsidRPr="00721724">
              <w:rPr>
                <w:rFonts w:ascii="Arial" w:hAnsi="Arial" w:cs="Arial"/>
                <w:color w:val="00411A"/>
                <w:sz w:val="16"/>
                <w:szCs w:val="16"/>
              </w:rPr>
              <w:t xml:space="preserve"> </w:t>
            </w:r>
            <w:r w:rsidR="00B15743" w:rsidRPr="00721724">
              <w:rPr>
                <w:rFonts w:ascii="Arial" w:hAnsi="Arial" w:cs="Arial"/>
                <w:color w:val="00411A"/>
                <w:sz w:val="16"/>
                <w:szCs w:val="16"/>
              </w:rPr>
              <w:t>test</w:t>
            </w:r>
            <w:r w:rsidR="00573FC1" w:rsidRPr="00721724">
              <w:rPr>
                <w:rFonts w:ascii="Arial" w:hAnsi="Arial" w:cs="Arial"/>
                <w:color w:val="00411A"/>
                <w:sz w:val="16"/>
                <w:szCs w:val="16"/>
              </w:rPr>
              <w:t xml:space="preserve"> </w:t>
            </w:r>
          </w:p>
          <w:p w14:paraId="677424BA" w14:textId="6149A989" w:rsidR="003A5C83" w:rsidRPr="00721724" w:rsidRDefault="008B5CD5" w:rsidP="009428E0">
            <w:pPr>
              <w:widowControl w:val="0"/>
              <w:tabs>
                <w:tab w:val="left" w:pos="428"/>
              </w:tabs>
              <w:autoSpaceDE w:val="0"/>
              <w:autoSpaceDN w:val="0"/>
              <w:adjustRightInd w:val="0"/>
              <w:spacing w:line="276" w:lineRule="auto"/>
              <w:ind w:left="-112" w:right="1344"/>
              <w:jc w:val="center"/>
              <w:rPr>
                <w:rFonts w:ascii="Arial" w:hAnsi="Arial" w:cs="Arial"/>
                <w:color w:val="00411A"/>
                <w:sz w:val="16"/>
                <w:szCs w:val="16"/>
              </w:rPr>
            </w:pPr>
            <w:r>
              <w:rPr>
                <w:rFonts w:ascii="Arial" w:hAnsi="Arial" w:cs="Arial"/>
                <w:color w:val="00411A"/>
                <w:sz w:val="16"/>
                <w:szCs w:val="16"/>
              </w:rPr>
              <w:t>REF</w:t>
            </w:r>
            <w:r w:rsidR="00D3011D">
              <w:rPr>
                <w:rFonts w:ascii="Arial" w:hAnsi="Arial" w:cs="Arial"/>
                <w:color w:val="00411A"/>
                <w:sz w:val="16"/>
                <w:szCs w:val="16"/>
              </w:rPr>
              <w:t xml:space="preserve">: </w:t>
            </w:r>
            <w:r w:rsidR="00D3011D" w:rsidRPr="007878FE">
              <w:rPr>
                <w:rFonts w:ascii="Arial" w:hAnsi="Arial" w:cs="Arial"/>
                <w:color w:val="00411A"/>
                <w:sz w:val="16"/>
                <w:szCs w:val="16"/>
              </w:rPr>
              <w:t>BS.1/</w:t>
            </w:r>
            <w:r w:rsidR="00D37565">
              <w:rPr>
                <w:rFonts w:ascii="Arial" w:hAnsi="Arial" w:cs="Arial"/>
                <w:color w:val="00411A"/>
                <w:sz w:val="16"/>
                <w:szCs w:val="16"/>
              </w:rPr>
              <w:t>RF</w:t>
            </w:r>
            <w:r w:rsidR="00D3011D">
              <w:rPr>
                <w:rFonts w:ascii="Arial" w:hAnsi="Arial" w:cs="Arial"/>
                <w:color w:val="00411A"/>
                <w:sz w:val="16"/>
                <w:szCs w:val="16"/>
              </w:rPr>
              <w:t>01.050.005</w:t>
            </w:r>
            <w:r w:rsidR="00D3011D" w:rsidRPr="007878FE">
              <w:rPr>
                <w:rFonts w:ascii="Arial" w:hAnsi="Arial" w:cs="Arial"/>
                <w:color w:val="00411A"/>
                <w:sz w:val="16"/>
                <w:szCs w:val="16"/>
              </w:rPr>
              <w:t>0</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5</w:t>
            </w:r>
            <w:r>
              <w:rPr>
                <w:rFonts w:ascii="Arial" w:hAnsi="Arial" w:cs="Arial"/>
                <w:color w:val="00411A"/>
                <w:sz w:val="16"/>
                <w:szCs w:val="16"/>
              </w:rPr>
              <w:t>0</w:t>
            </w:r>
            <w:r w:rsidRPr="00721724">
              <w:rPr>
                <w:rFonts w:ascii="Arial" w:hAnsi="Arial" w:cs="Arial"/>
                <w:color w:val="00411A"/>
                <w:sz w:val="16"/>
                <w:szCs w:val="16"/>
              </w:rPr>
              <w:t xml:space="preserve"> test</w:t>
            </w:r>
          </w:p>
        </w:tc>
        <w:tc>
          <w:tcPr>
            <w:tcW w:w="4775" w:type="dxa"/>
            <w:vAlign w:val="center"/>
          </w:tcPr>
          <w:p w14:paraId="6DB1D799" w14:textId="452D84F7" w:rsidR="005A01C6" w:rsidRDefault="008B5CD5" w:rsidP="00B15743">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REF</w:t>
            </w:r>
            <w:r w:rsidR="00D3011D">
              <w:rPr>
                <w:rFonts w:ascii="Arial" w:hAnsi="Arial" w:cs="Arial"/>
                <w:color w:val="00411A"/>
                <w:sz w:val="16"/>
                <w:szCs w:val="16"/>
              </w:rPr>
              <w:t xml:space="preserve">: </w:t>
            </w:r>
            <w:r w:rsidR="00D3011D" w:rsidRPr="007878FE">
              <w:rPr>
                <w:rFonts w:ascii="Arial" w:hAnsi="Arial" w:cs="Arial"/>
                <w:color w:val="00411A"/>
                <w:sz w:val="16"/>
                <w:szCs w:val="16"/>
              </w:rPr>
              <w:t>BS.1/</w:t>
            </w:r>
            <w:r w:rsidR="00D37565">
              <w:rPr>
                <w:rFonts w:ascii="Arial" w:hAnsi="Arial" w:cs="Arial"/>
                <w:color w:val="00411A"/>
                <w:sz w:val="16"/>
                <w:szCs w:val="16"/>
              </w:rPr>
              <w:t>RF</w:t>
            </w:r>
            <w:r w:rsidR="00D3011D">
              <w:rPr>
                <w:rFonts w:ascii="Arial" w:hAnsi="Arial" w:cs="Arial"/>
                <w:color w:val="00411A"/>
                <w:sz w:val="16"/>
                <w:szCs w:val="16"/>
              </w:rPr>
              <w:t>C1.100.010</w:t>
            </w:r>
            <w:r w:rsidR="00D3011D" w:rsidRPr="007878FE">
              <w:rPr>
                <w:rFonts w:ascii="Arial" w:hAnsi="Arial" w:cs="Arial"/>
                <w:color w:val="00411A"/>
                <w:sz w:val="16"/>
                <w:szCs w:val="16"/>
              </w:rPr>
              <w:t>0</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Pr>
                <w:rFonts w:ascii="Arial" w:hAnsi="Arial" w:cs="Arial"/>
                <w:color w:val="00411A"/>
                <w:sz w:val="16"/>
                <w:szCs w:val="16"/>
              </w:rPr>
              <w:t>1</w:t>
            </w:r>
            <w:r w:rsidR="003A5C83">
              <w:rPr>
                <w:rFonts w:ascii="Arial" w:hAnsi="Arial" w:cs="Arial"/>
                <w:color w:val="00411A"/>
                <w:sz w:val="16"/>
                <w:szCs w:val="16"/>
              </w:rPr>
              <w:t>0</w:t>
            </w:r>
            <w:r>
              <w:rPr>
                <w:rFonts w:ascii="Arial" w:hAnsi="Arial" w:cs="Arial"/>
                <w:color w:val="00411A"/>
                <w:sz w:val="16"/>
                <w:szCs w:val="16"/>
              </w:rPr>
              <w:t>0</w:t>
            </w:r>
            <w:r w:rsidRPr="00721724">
              <w:rPr>
                <w:rFonts w:ascii="Arial" w:hAnsi="Arial" w:cs="Arial"/>
                <w:color w:val="00411A"/>
                <w:sz w:val="16"/>
                <w:szCs w:val="16"/>
              </w:rPr>
              <w:t xml:space="preserve"> tes</w:t>
            </w:r>
            <w:r w:rsidR="00B3199B">
              <w:rPr>
                <w:rFonts w:ascii="Arial" w:hAnsi="Arial" w:cs="Arial"/>
                <w:color w:val="00411A"/>
                <w:sz w:val="16"/>
                <w:szCs w:val="16"/>
              </w:rPr>
              <w:t>t</w:t>
            </w:r>
          </w:p>
          <w:p w14:paraId="5AA8F53A" w14:textId="7E52D922" w:rsidR="008B5CD5" w:rsidRPr="00721724" w:rsidRDefault="003A5C83" w:rsidP="00CC1E49">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 xml:space="preserve">REF: </w:t>
            </w:r>
            <w:r w:rsidR="00D3011D" w:rsidRPr="007878FE">
              <w:rPr>
                <w:rFonts w:ascii="Arial" w:hAnsi="Arial" w:cs="Arial"/>
                <w:color w:val="00411A"/>
                <w:sz w:val="16"/>
                <w:szCs w:val="16"/>
              </w:rPr>
              <w:t>BS.1/</w:t>
            </w:r>
            <w:r w:rsidR="00D37565">
              <w:rPr>
                <w:rFonts w:ascii="Arial" w:hAnsi="Arial" w:cs="Arial"/>
                <w:color w:val="00411A"/>
                <w:sz w:val="16"/>
                <w:szCs w:val="16"/>
              </w:rPr>
              <w:t>RF</w:t>
            </w:r>
            <w:r w:rsidR="00D3011D">
              <w:rPr>
                <w:rFonts w:ascii="Arial" w:hAnsi="Arial" w:cs="Arial"/>
                <w:color w:val="00411A"/>
                <w:sz w:val="16"/>
                <w:szCs w:val="16"/>
              </w:rPr>
              <w:t>01.100.010</w:t>
            </w:r>
            <w:r w:rsidR="00D3011D" w:rsidRPr="007878FE">
              <w:rPr>
                <w:rFonts w:ascii="Arial" w:hAnsi="Arial" w:cs="Arial"/>
                <w:color w:val="00411A"/>
                <w:sz w:val="16"/>
                <w:szCs w:val="16"/>
              </w:rPr>
              <w:t>0</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B3199B">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sidR="00D3011D" w:rsidRPr="00721724">
              <w:rPr>
                <w:rFonts w:ascii="Arial" w:hAnsi="Arial" w:cs="Arial"/>
                <w:color w:val="00411A"/>
                <w:sz w:val="16"/>
                <w:szCs w:val="16"/>
              </w:rPr>
              <w:t xml:space="preserve">  </w:t>
            </w:r>
            <w:r w:rsidR="00D3011D">
              <w:rPr>
                <w:rFonts w:ascii="Arial" w:hAnsi="Arial" w:cs="Arial"/>
                <w:color w:val="00411A"/>
                <w:sz w:val="16"/>
                <w:szCs w:val="16"/>
              </w:rPr>
              <w:t xml:space="preserve"> </w:t>
            </w:r>
            <w:r>
              <w:rPr>
                <w:rFonts w:ascii="Arial" w:hAnsi="Arial" w:cs="Arial"/>
                <w:color w:val="00411A"/>
                <w:sz w:val="16"/>
                <w:szCs w:val="16"/>
              </w:rPr>
              <w:t>100</w:t>
            </w:r>
            <w:r w:rsidRPr="00721724">
              <w:rPr>
                <w:rFonts w:ascii="Arial" w:hAnsi="Arial" w:cs="Arial"/>
                <w:color w:val="00411A"/>
                <w:sz w:val="16"/>
                <w:szCs w:val="16"/>
              </w:rPr>
              <w:t xml:space="preserve"> test</w:t>
            </w:r>
          </w:p>
        </w:tc>
      </w:tr>
    </w:tbl>
    <w:p w14:paraId="5D3BA1F8" w14:textId="3F1177F5" w:rsidR="005A01C6" w:rsidRPr="000F0A96" w:rsidRDefault="009428E0" w:rsidP="00556748">
      <w:pPr>
        <w:widowControl w:val="0"/>
        <w:tabs>
          <w:tab w:val="left" w:pos="630"/>
        </w:tabs>
        <w:autoSpaceDE w:val="0"/>
        <w:autoSpaceDN w:val="0"/>
        <w:adjustRightInd w:val="0"/>
        <w:spacing w:after="0" w:line="240" w:lineRule="auto"/>
        <w:ind w:left="720" w:right="1890"/>
        <w:rPr>
          <w:sz w:val="12"/>
          <w:szCs w:val="12"/>
        </w:rPr>
      </w:pPr>
      <w:r w:rsidRPr="00513458">
        <w:rPr>
          <w:rFonts w:ascii="Arial" w:hAnsi="Arial" w:cs="Arial"/>
          <w:b/>
          <w:bCs/>
          <w:noProof/>
          <w:color w:val="00411A"/>
          <w:sz w:val="8"/>
          <w:szCs w:val="8"/>
        </w:rPr>
        <w:drawing>
          <wp:anchor distT="0" distB="0" distL="114300" distR="114300" simplePos="0" relativeHeight="251685888" behindDoc="0" locked="0" layoutInCell="1" allowOverlap="1" wp14:anchorId="079C7959" wp14:editId="6BC7B95D">
            <wp:simplePos x="0" y="0"/>
            <wp:positionH relativeFrom="column">
              <wp:posOffset>3439795</wp:posOffset>
            </wp:positionH>
            <wp:positionV relativeFrom="page">
              <wp:posOffset>2215515</wp:posOffset>
            </wp:positionV>
            <wp:extent cx="3461385" cy="249555"/>
            <wp:effectExtent l="0" t="0" r="571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458">
        <w:rPr>
          <w:rFonts w:ascii="Arial" w:hAnsi="Arial" w:cs="Arial"/>
          <w:b/>
          <w:bCs/>
          <w:noProof/>
          <w:color w:val="00411A"/>
          <w:sz w:val="8"/>
          <w:szCs w:val="8"/>
        </w:rPr>
        <w:drawing>
          <wp:anchor distT="0" distB="0" distL="114300" distR="114300" simplePos="0" relativeHeight="251678720" behindDoc="0" locked="0" layoutInCell="1" allowOverlap="1" wp14:anchorId="193AE4F3" wp14:editId="5A45CB27">
            <wp:simplePos x="0" y="0"/>
            <wp:positionH relativeFrom="column">
              <wp:posOffset>-78740</wp:posOffset>
            </wp:positionH>
            <wp:positionV relativeFrom="page">
              <wp:posOffset>2216150</wp:posOffset>
            </wp:positionV>
            <wp:extent cx="3461385" cy="249555"/>
            <wp:effectExtent l="0" t="0" r="571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17E62" w14:textId="77777777" w:rsidR="000F0A96" w:rsidRDefault="000F0A96" w:rsidP="008D168E">
      <w:pPr>
        <w:widowControl w:val="0"/>
        <w:tabs>
          <w:tab w:val="left" w:pos="630"/>
        </w:tabs>
        <w:autoSpaceDE w:val="0"/>
        <w:autoSpaceDN w:val="0"/>
        <w:adjustRightInd w:val="0"/>
        <w:spacing w:after="0" w:line="240" w:lineRule="auto"/>
        <w:ind w:left="1620" w:right="1890"/>
        <w:jc w:val="center"/>
        <w:sectPr w:rsidR="000F0A96" w:rsidSect="005A2174">
          <w:headerReference w:type="default" r:id="rId10"/>
          <w:footerReference w:type="even" r:id="rId11"/>
          <w:footerReference w:type="default" r:id="rId12"/>
          <w:pgSz w:w="12240" w:h="15840"/>
          <w:pgMar w:top="1535" w:right="720" w:bottom="0" w:left="720" w:header="720" w:footer="720" w:gutter="0"/>
          <w:cols w:space="720"/>
          <w:docGrid w:linePitch="360"/>
        </w:sectPr>
      </w:pPr>
    </w:p>
    <w:p w14:paraId="411A66E5" w14:textId="77777777" w:rsidR="00C44D81" w:rsidRPr="00C44D81" w:rsidRDefault="00C44D81" w:rsidP="0077734F">
      <w:pPr>
        <w:widowControl w:val="0"/>
        <w:autoSpaceDE w:val="0"/>
        <w:autoSpaceDN w:val="0"/>
        <w:adjustRightInd w:val="0"/>
        <w:spacing w:line="240" w:lineRule="auto"/>
        <w:ind w:right="45"/>
        <w:jc w:val="both"/>
        <w:rPr>
          <w:rFonts w:ascii="Arial" w:hAnsi="Arial" w:cs="Arial"/>
          <w:b/>
          <w:bCs/>
          <w:color w:val="00411A"/>
          <w:sz w:val="4"/>
          <w:szCs w:val="18"/>
        </w:rPr>
      </w:pPr>
    </w:p>
    <w:p w14:paraId="2CEA2B3F" w14:textId="77777777" w:rsidR="00B41F29" w:rsidRPr="00C1035B" w:rsidRDefault="005A38AD" w:rsidP="0077734F">
      <w:pPr>
        <w:widowControl w:val="0"/>
        <w:autoSpaceDE w:val="0"/>
        <w:autoSpaceDN w:val="0"/>
        <w:adjustRightInd w:val="0"/>
        <w:spacing w:line="240" w:lineRule="auto"/>
        <w:ind w:right="45"/>
        <w:jc w:val="both"/>
        <w:rPr>
          <w:rFonts w:ascii="Times New Roman" w:hAnsi="Times New Roman" w:cs="Times New Roman"/>
          <w:color w:val="00411A"/>
          <w:sz w:val="24"/>
          <w:szCs w:val="24"/>
        </w:rPr>
      </w:pPr>
      <w:r w:rsidRPr="00C1035B">
        <w:rPr>
          <w:rFonts w:ascii="Arial" w:hAnsi="Arial" w:cs="Arial"/>
          <w:b/>
          <w:bCs/>
          <w:color w:val="00411A"/>
          <w:sz w:val="18"/>
          <w:szCs w:val="18"/>
        </w:rPr>
        <w:t>CLINICAL SIGNIFICANCE</w:t>
      </w:r>
      <w:r w:rsidR="004C2BF6" w:rsidRPr="00C1035B">
        <w:rPr>
          <w:rFonts w:ascii="Arial" w:hAnsi="Arial" w:cs="Arial"/>
          <w:b/>
          <w:bCs/>
          <w:color w:val="00411A"/>
          <w:sz w:val="18"/>
          <w:szCs w:val="18"/>
        </w:rPr>
        <w:t xml:space="preserve"> </w:t>
      </w:r>
      <w:r w:rsidR="00B659BB" w:rsidRPr="00C1035B">
        <w:rPr>
          <w:rFonts w:ascii="Arial" w:hAnsi="Arial" w:cs="Arial"/>
          <w:b/>
          <w:bCs/>
          <w:color w:val="00411A"/>
          <w:sz w:val="17"/>
          <w:szCs w:val="17"/>
          <w:vertAlign w:val="superscript"/>
        </w:rPr>
        <w:t xml:space="preserve"> </w:t>
      </w:r>
    </w:p>
    <w:p w14:paraId="2E89D160" w14:textId="77777777" w:rsidR="00D37565" w:rsidRPr="00C1035B" w:rsidRDefault="00D37565" w:rsidP="009428E0">
      <w:pPr>
        <w:widowControl w:val="0"/>
        <w:overflowPunct w:val="0"/>
        <w:autoSpaceDE w:val="0"/>
        <w:autoSpaceDN w:val="0"/>
        <w:adjustRightInd w:val="0"/>
        <w:spacing w:after="0" w:line="239" w:lineRule="auto"/>
        <w:ind w:right="20"/>
        <w:jc w:val="both"/>
        <w:rPr>
          <w:rFonts w:asciiTheme="minorBidi" w:hAnsiTheme="minorBidi"/>
          <w:color w:val="00411A"/>
          <w:sz w:val="16"/>
          <w:szCs w:val="16"/>
        </w:rPr>
      </w:pPr>
      <w:r w:rsidRPr="00C1035B">
        <w:rPr>
          <w:rFonts w:asciiTheme="minorBidi" w:hAnsiTheme="minorBidi"/>
          <w:color w:val="00411A"/>
          <w:sz w:val="16"/>
          <w:szCs w:val="16"/>
        </w:rPr>
        <w:t>Rheumatoid factors are immunoglobulins which are directed against the Fc portion of IgG. Rheumatoid arthritis is a chronic systemic disease of unknown etiology. Its diagnosis is based on combined clinical and radiographic analysis. The determination of RF is the laboratory test that is most commonly used not only for the diagnosis of rheumatoid arthritis but also assists in the prognosis of the disease and in the monitoring of therapeutic response.</w:t>
      </w:r>
    </w:p>
    <w:p w14:paraId="78322045" w14:textId="77777777" w:rsidR="00E2389C" w:rsidRPr="00C1035B" w:rsidRDefault="00E2389C" w:rsidP="0077734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360CF373" w14:textId="77777777" w:rsidR="00AF2CC3" w:rsidRPr="00C1035B" w:rsidRDefault="00AF2CC3" w:rsidP="0077734F">
      <w:pPr>
        <w:widowControl w:val="0"/>
        <w:autoSpaceDE w:val="0"/>
        <w:autoSpaceDN w:val="0"/>
        <w:adjustRightInd w:val="0"/>
        <w:spacing w:line="240" w:lineRule="auto"/>
        <w:ind w:right="45"/>
        <w:jc w:val="both"/>
        <w:rPr>
          <w:rFonts w:ascii="Arial" w:hAnsi="Arial" w:cs="Arial"/>
          <w:b/>
          <w:bCs/>
          <w:color w:val="00411A"/>
          <w:sz w:val="17"/>
          <w:szCs w:val="17"/>
        </w:rPr>
      </w:pPr>
      <w:r w:rsidRPr="00C1035B">
        <w:rPr>
          <w:rFonts w:ascii="Arial" w:hAnsi="Arial" w:cs="Arial"/>
          <w:b/>
          <w:bCs/>
          <w:color w:val="00411A"/>
          <w:sz w:val="18"/>
          <w:szCs w:val="18"/>
        </w:rPr>
        <w:t>METHOD PRINCIPLE</w:t>
      </w:r>
      <w:r w:rsidR="004C2BF6" w:rsidRPr="00C1035B">
        <w:rPr>
          <w:rFonts w:ascii="Arial" w:hAnsi="Arial" w:cs="Arial"/>
          <w:b/>
          <w:bCs/>
          <w:color w:val="00411A"/>
          <w:sz w:val="17"/>
          <w:szCs w:val="17"/>
        </w:rPr>
        <w:t xml:space="preserve"> </w:t>
      </w:r>
      <w:r w:rsidR="00B22E3A" w:rsidRPr="00C1035B">
        <w:rPr>
          <w:rFonts w:ascii="Arial" w:hAnsi="Arial" w:cs="Arial"/>
          <w:b/>
          <w:bCs/>
          <w:color w:val="00411A"/>
          <w:sz w:val="17"/>
          <w:szCs w:val="17"/>
          <w:vertAlign w:val="superscript"/>
        </w:rPr>
        <w:t>(</w:t>
      </w:r>
      <w:r w:rsidR="00AE3F39" w:rsidRPr="00C1035B">
        <w:rPr>
          <w:rFonts w:ascii="Arial" w:hAnsi="Arial" w:cs="Arial"/>
          <w:b/>
          <w:bCs/>
          <w:color w:val="00411A"/>
          <w:sz w:val="17"/>
          <w:szCs w:val="17"/>
          <w:vertAlign w:val="superscript"/>
        </w:rPr>
        <w:t>2</w:t>
      </w:r>
      <w:r w:rsidR="00B22E3A" w:rsidRPr="00C1035B">
        <w:rPr>
          <w:rFonts w:ascii="Arial" w:hAnsi="Arial" w:cs="Arial"/>
          <w:b/>
          <w:bCs/>
          <w:color w:val="00411A"/>
          <w:sz w:val="17"/>
          <w:szCs w:val="17"/>
          <w:vertAlign w:val="superscript"/>
        </w:rPr>
        <w:t>)</w:t>
      </w:r>
    </w:p>
    <w:p w14:paraId="29E44A56" w14:textId="595970E0" w:rsidR="000C66DD" w:rsidRPr="00C1035B" w:rsidRDefault="001637BC" w:rsidP="009428E0">
      <w:pPr>
        <w:widowControl w:val="0"/>
        <w:overflowPunct w:val="0"/>
        <w:autoSpaceDE w:val="0"/>
        <w:autoSpaceDN w:val="0"/>
        <w:adjustRightInd w:val="0"/>
        <w:spacing w:after="0" w:line="237" w:lineRule="auto"/>
        <w:ind w:right="20"/>
        <w:jc w:val="both"/>
        <w:rPr>
          <w:rFonts w:asciiTheme="minorBidi" w:hAnsiTheme="minorBidi"/>
          <w:color w:val="00411A"/>
          <w:sz w:val="16"/>
          <w:szCs w:val="16"/>
        </w:rPr>
      </w:pPr>
      <w:proofErr w:type="spellStart"/>
      <w:r w:rsidRPr="006C45AE">
        <w:rPr>
          <w:rFonts w:ascii="Arial" w:hAnsi="Arial" w:cs="Arial"/>
          <w:b/>
          <w:bCs/>
          <w:i/>
          <w:iCs/>
          <w:color w:val="00B050"/>
          <w:sz w:val="16"/>
          <w:szCs w:val="16"/>
        </w:rPr>
        <w:t>BioScien</w:t>
      </w:r>
      <w:proofErr w:type="spellEnd"/>
      <w:r w:rsidRPr="00C1035B">
        <w:rPr>
          <w:rFonts w:asciiTheme="minorBidi" w:hAnsiTheme="minorBidi"/>
          <w:color w:val="00411A"/>
          <w:sz w:val="16"/>
          <w:szCs w:val="16"/>
        </w:rPr>
        <w:t xml:space="preserve"> </w:t>
      </w:r>
      <w:r w:rsidR="00D37565" w:rsidRPr="00C1035B">
        <w:rPr>
          <w:rFonts w:asciiTheme="minorBidi" w:hAnsiTheme="minorBidi"/>
          <w:color w:val="00411A"/>
          <w:sz w:val="16"/>
          <w:szCs w:val="16"/>
        </w:rPr>
        <w:t>RF latex reagent is a suspension of polystyrene particles sensitized with human gamma globulin. When the latex reagent is mixed with a serum containing rheumatoid factor, visible agglutination occurs. The latex reagent has been produced so that agglutination will take place only when the level of RF is greater than 10 IU/m</w:t>
      </w:r>
      <w:r w:rsidR="009428E0">
        <w:rPr>
          <w:rFonts w:asciiTheme="minorBidi" w:hAnsiTheme="minorBidi"/>
          <w:color w:val="00411A"/>
          <w:sz w:val="16"/>
          <w:szCs w:val="16"/>
        </w:rPr>
        <w:t>l</w:t>
      </w:r>
      <w:r w:rsidR="00D37565" w:rsidRPr="00C1035B">
        <w:rPr>
          <w:rFonts w:asciiTheme="minorBidi" w:hAnsiTheme="minorBidi"/>
          <w:color w:val="00411A"/>
          <w:sz w:val="16"/>
          <w:szCs w:val="16"/>
        </w:rPr>
        <w:t>.</w:t>
      </w:r>
    </w:p>
    <w:p w14:paraId="36048AA0" w14:textId="77777777" w:rsidR="00E2389C" w:rsidRPr="00C1035B" w:rsidRDefault="00E2389C" w:rsidP="0077734F">
      <w:pPr>
        <w:widowControl w:val="0"/>
        <w:overflowPunct w:val="0"/>
        <w:autoSpaceDE w:val="0"/>
        <w:autoSpaceDN w:val="0"/>
        <w:adjustRightInd w:val="0"/>
        <w:spacing w:after="0" w:line="211" w:lineRule="auto"/>
        <w:ind w:right="45"/>
        <w:jc w:val="both"/>
        <w:rPr>
          <w:rFonts w:asciiTheme="minorBidi" w:hAnsiTheme="minorBidi"/>
          <w:color w:val="00411A"/>
          <w:sz w:val="16"/>
          <w:szCs w:val="16"/>
        </w:rPr>
      </w:pPr>
    </w:p>
    <w:p w14:paraId="6746FD9B" w14:textId="77777777" w:rsidR="002F4CC7" w:rsidRPr="00C1035B" w:rsidRDefault="0050633E" w:rsidP="0077734F">
      <w:pPr>
        <w:widowControl w:val="0"/>
        <w:autoSpaceDE w:val="0"/>
        <w:autoSpaceDN w:val="0"/>
        <w:adjustRightInd w:val="0"/>
        <w:spacing w:line="240" w:lineRule="auto"/>
        <w:ind w:right="45"/>
        <w:jc w:val="both"/>
        <w:rPr>
          <w:rFonts w:ascii="Arial" w:hAnsi="Arial" w:cs="Arial"/>
          <w:b/>
          <w:bCs/>
          <w:color w:val="00411A"/>
          <w:sz w:val="18"/>
          <w:szCs w:val="18"/>
        </w:rPr>
      </w:pPr>
      <w:r w:rsidRPr="00C1035B">
        <w:rPr>
          <w:rFonts w:ascii="Arial" w:hAnsi="Arial" w:cs="Arial"/>
          <w:b/>
          <w:bCs/>
          <w:color w:val="00411A"/>
          <w:sz w:val="18"/>
          <w:szCs w:val="18"/>
        </w:rPr>
        <w:t>REAGENT COMPOSITION</w:t>
      </w:r>
    </w:p>
    <w:tbl>
      <w:tblPr>
        <w:tblStyle w:val="TableGridLight1"/>
        <w:tblW w:w="4723" w:type="dxa"/>
        <w:tblInd w:w="108" w:type="dxa"/>
        <w:tblLook w:val="04A0" w:firstRow="1" w:lastRow="0" w:firstColumn="1" w:lastColumn="0" w:noHBand="0" w:noVBand="1"/>
      </w:tblPr>
      <w:tblGrid>
        <w:gridCol w:w="1872"/>
        <w:gridCol w:w="2851"/>
      </w:tblGrid>
      <w:tr w:rsidR="00C1035B" w:rsidRPr="00C1035B" w14:paraId="69B5F61B" w14:textId="77777777" w:rsidTr="00333A6D">
        <w:trPr>
          <w:trHeight w:val="278"/>
        </w:trPr>
        <w:tc>
          <w:tcPr>
            <w:tcW w:w="1872" w:type="dxa"/>
            <w:vAlign w:val="center"/>
          </w:tcPr>
          <w:p w14:paraId="297C0936" w14:textId="77777777" w:rsidR="00DB2262" w:rsidRPr="00C1035B" w:rsidRDefault="00DB2262" w:rsidP="0077734F">
            <w:pPr>
              <w:widowControl w:val="0"/>
              <w:autoSpaceDE w:val="0"/>
              <w:autoSpaceDN w:val="0"/>
              <w:adjustRightInd w:val="0"/>
              <w:ind w:right="45"/>
              <w:jc w:val="both"/>
              <w:rPr>
                <w:rFonts w:ascii="Arial" w:hAnsi="Arial" w:cs="Arial"/>
                <w:b/>
                <w:bCs/>
                <w:color w:val="00411A"/>
                <w:sz w:val="16"/>
                <w:szCs w:val="16"/>
              </w:rPr>
            </w:pPr>
            <w:r w:rsidRPr="00C1035B">
              <w:rPr>
                <w:rFonts w:ascii="Arial" w:hAnsi="Arial" w:cs="Arial"/>
                <w:b/>
                <w:bCs/>
                <w:color w:val="00411A"/>
                <w:sz w:val="16"/>
                <w:szCs w:val="16"/>
              </w:rPr>
              <w:t xml:space="preserve">Reagents: </w:t>
            </w:r>
          </w:p>
        </w:tc>
        <w:tc>
          <w:tcPr>
            <w:tcW w:w="2851" w:type="dxa"/>
            <w:vAlign w:val="center"/>
          </w:tcPr>
          <w:p w14:paraId="167A37A8" w14:textId="77777777" w:rsidR="00DB2262" w:rsidRPr="00C1035B" w:rsidRDefault="00DB2262" w:rsidP="0077734F">
            <w:pPr>
              <w:widowControl w:val="0"/>
              <w:autoSpaceDE w:val="0"/>
              <w:autoSpaceDN w:val="0"/>
              <w:adjustRightInd w:val="0"/>
              <w:ind w:right="45"/>
              <w:jc w:val="both"/>
              <w:rPr>
                <w:rFonts w:ascii="Arial" w:hAnsi="Arial" w:cs="Arial"/>
                <w:color w:val="00411A"/>
                <w:sz w:val="16"/>
                <w:szCs w:val="16"/>
                <w:highlight w:val="yellow"/>
              </w:rPr>
            </w:pPr>
            <w:r w:rsidRPr="00C1035B">
              <w:rPr>
                <w:rFonts w:ascii="Arial" w:hAnsi="Arial" w:cs="Arial"/>
                <w:b/>
                <w:bCs/>
                <w:color w:val="00411A"/>
                <w:sz w:val="16"/>
                <w:szCs w:val="16"/>
              </w:rPr>
              <w:t>Composition</w:t>
            </w:r>
          </w:p>
        </w:tc>
      </w:tr>
      <w:tr w:rsidR="00C1035B" w:rsidRPr="00C1035B" w14:paraId="11314D20" w14:textId="77777777" w:rsidTr="00333A6D">
        <w:trPr>
          <w:trHeight w:val="620"/>
        </w:trPr>
        <w:tc>
          <w:tcPr>
            <w:tcW w:w="1872" w:type="dxa"/>
          </w:tcPr>
          <w:p w14:paraId="04AF4DFE" w14:textId="77777777" w:rsidR="00DB2262" w:rsidRPr="00C1035B" w:rsidRDefault="00DB2262" w:rsidP="0077734F">
            <w:pPr>
              <w:widowControl w:val="0"/>
              <w:autoSpaceDE w:val="0"/>
              <w:autoSpaceDN w:val="0"/>
              <w:adjustRightInd w:val="0"/>
              <w:ind w:right="45"/>
              <w:jc w:val="both"/>
              <w:rPr>
                <w:rFonts w:eastAsia="Arial" w:cs="Arial"/>
                <w:b/>
                <w:bCs/>
                <w:color w:val="00411A"/>
                <w:sz w:val="16"/>
                <w:szCs w:val="16"/>
              </w:rPr>
            </w:pPr>
            <w:r w:rsidRPr="00C1035B">
              <w:rPr>
                <w:rFonts w:ascii="Arial" w:hAnsi="Arial" w:cs="Arial"/>
                <w:b/>
                <w:bCs/>
                <w:color w:val="00411A"/>
                <w:sz w:val="16"/>
                <w:szCs w:val="16"/>
              </w:rPr>
              <w:t xml:space="preserve">Latex Reagent </w:t>
            </w:r>
          </w:p>
        </w:tc>
        <w:tc>
          <w:tcPr>
            <w:tcW w:w="2851" w:type="dxa"/>
            <w:vAlign w:val="center"/>
          </w:tcPr>
          <w:p w14:paraId="544FB721" w14:textId="38308311" w:rsidR="00DB2262" w:rsidRPr="00C1035B" w:rsidRDefault="00DB2262" w:rsidP="00F95AE7">
            <w:pPr>
              <w:widowControl w:val="0"/>
              <w:autoSpaceDE w:val="0"/>
              <w:autoSpaceDN w:val="0"/>
              <w:adjustRightInd w:val="0"/>
              <w:ind w:right="45"/>
              <w:jc w:val="both"/>
              <w:rPr>
                <w:rFonts w:cs="Arial"/>
                <w:b/>
                <w:bCs/>
                <w:color w:val="00411A"/>
                <w:sz w:val="16"/>
                <w:szCs w:val="16"/>
              </w:rPr>
            </w:pPr>
            <w:r w:rsidRPr="00C1035B">
              <w:rPr>
                <w:rFonts w:ascii="Arial" w:hAnsi="Arial" w:cs="Arial"/>
                <w:color w:val="00411A"/>
                <w:sz w:val="16"/>
                <w:szCs w:val="16"/>
              </w:rPr>
              <w:t xml:space="preserve">A suspension of polystyrene latex particles in glycine-saline buffer pH: 8.6 ± 0.1, coated with </w:t>
            </w:r>
            <w:r w:rsidR="00D37565" w:rsidRPr="00C1035B">
              <w:rPr>
                <w:rFonts w:ascii="Arial" w:hAnsi="Arial" w:cs="Arial"/>
                <w:color w:val="00411A"/>
                <w:sz w:val="16"/>
                <w:szCs w:val="16"/>
              </w:rPr>
              <w:t xml:space="preserve">human </w:t>
            </w:r>
            <w:r w:rsidR="009428E0" w:rsidRPr="00C1035B">
              <w:rPr>
                <w:rFonts w:ascii="Arial" w:hAnsi="Arial" w:cs="Arial"/>
                <w:color w:val="00411A"/>
                <w:sz w:val="16"/>
                <w:szCs w:val="16"/>
              </w:rPr>
              <w:t>gamma</w:t>
            </w:r>
            <w:r w:rsidR="00D37565" w:rsidRPr="00C1035B">
              <w:rPr>
                <w:rFonts w:ascii="Arial" w:hAnsi="Arial" w:cs="Arial"/>
                <w:color w:val="00411A"/>
                <w:sz w:val="16"/>
                <w:szCs w:val="16"/>
              </w:rPr>
              <w:t xml:space="preserve"> globulin.</w:t>
            </w:r>
          </w:p>
        </w:tc>
      </w:tr>
      <w:tr w:rsidR="00DB2262" w:rsidRPr="00C1035B" w14:paraId="31A42B6A" w14:textId="77777777" w:rsidTr="00333A6D">
        <w:trPr>
          <w:trHeight w:val="404"/>
        </w:trPr>
        <w:tc>
          <w:tcPr>
            <w:tcW w:w="1872" w:type="dxa"/>
          </w:tcPr>
          <w:p w14:paraId="2B6879D3" w14:textId="77777777" w:rsidR="00DB2262" w:rsidRPr="00C1035B" w:rsidRDefault="00DB2262" w:rsidP="0077734F">
            <w:pPr>
              <w:widowControl w:val="0"/>
              <w:autoSpaceDE w:val="0"/>
              <w:autoSpaceDN w:val="0"/>
              <w:adjustRightInd w:val="0"/>
              <w:ind w:right="45"/>
              <w:jc w:val="both"/>
              <w:rPr>
                <w:rFonts w:ascii="Arial" w:hAnsi="Arial" w:cs="Arial"/>
                <w:b/>
                <w:bCs/>
                <w:color w:val="00411A"/>
                <w:sz w:val="16"/>
                <w:szCs w:val="16"/>
              </w:rPr>
            </w:pPr>
            <w:r w:rsidRPr="00C1035B">
              <w:rPr>
                <w:rFonts w:ascii="Arial" w:hAnsi="Arial" w:cs="Arial"/>
                <w:b/>
                <w:bCs/>
                <w:color w:val="00411A"/>
                <w:sz w:val="16"/>
                <w:szCs w:val="16"/>
              </w:rPr>
              <w:t>Positive Control *</w:t>
            </w:r>
          </w:p>
          <w:p w14:paraId="62166C24" w14:textId="77777777" w:rsidR="00DB2262" w:rsidRPr="00C1035B" w:rsidRDefault="00DB2262" w:rsidP="00F95AE7">
            <w:pPr>
              <w:widowControl w:val="0"/>
              <w:autoSpaceDE w:val="0"/>
              <w:autoSpaceDN w:val="0"/>
              <w:adjustRightInd w:val="0"/>
              <w:ind w:right="45"/>
              <w:rPr>
                <w:rFonts w:ascii="Arial" w:hAnsi="Arial" w:cs="Arial"/>
                <w:color w:val="00411A"/>
                <w:sz w:val="12"/>
                <w:szCs w:val="12"/>
              </w:rPr>
            </w:pPr>
            <w:r w:rsidRPr="00C1035B">
              <w:rPr>
                <w:rFonts w:ascii="Arial" w:hAnsi="Arial" w:cs="Arial"/>
                <w:b/>
                <w:bCs/>
                <w:color w:val="00411A"/>
                <w:sz w:val="16"/>
                <w:szCs w:val="16"/>
              </w:rPr>
              <w:t xml:space="preserve">* </w:t>
            </w:r>
            <w:r w:rsidR="00D37565" w:rsidRPr="00C1035B">
              <w:rPr>
                <w:rFonts w:ascii="Arial" w:hAnsi="Arial" w:cs="Arial"/>
                <w:color w:val="00411A"/>
                <w:sz w:val="12"/>
                <w:szCs w:val="12"/>
              </w:rPr>
              <w:t>Only with REF: BS.1/RF</w:t>
            </w:r>
            <w:r w:rsidRPr="00C1035B">
              <w:rPr>
                <w:rFonts w:ascii="Arial" w:hAnsi="Arial" w:cs="Arial"/>
                <w:color w:val="00411A"/>
                <w:sz w:val="12"/>
                <w:szCs w:val="12"/>
              </w:rPr>
              <w:t xml:space="preserve">C1.050.0050         </w:t>
            </w:r>
          </w:p>
          <w:p w14:paraId="113F8EC7" w14:textId="77777777" w:rsidR="00DB2262" w:rsidRPr="00C1035B" w:rsidRDefault="00D37565" w:rsidP="00F95AE7">
            <w:pPr>
              <w:widowControl w:val="0"/>
              <w:autoSpaceDE w:val="0"/>
              <w:autoSpaceDN w:val="0"/>
              <w:adjustRightInd w:val="0"/>
              <w:ind w:right="45"/>
              <w:rPr>
                <w:rFonts w:ascii="Arial" w:hAnsi="Arial" w:cs="Arial"/>
                <w:color w:val="00411A"/>
                <w:sz w:val="12"/>
                <w:szCs w:val="12"/>
              </w:rPr>
            </w:pPr>
            <w:r w:rsidRPr="00C1035B">
              <w:rPr>
                <w:rFonts w:ascii="Arial" w:hAnsi="Arial" w:cs="Arial"/>
                <w:color w:val="00411A"/>
                <w:sz w:val="12"/>
                <w:szCs w:val="12"/>
              </w:rPr>
              <w:t>BS.1/RF</w:t>
            </w:r>
            <w:r w:rsidR="00DB2262" w:rsidRPr="00C1035B">
              <w:rPr>
                <w:rFonts w:ascii="Arial" w:hAnsi="Arial" w:cs="Arial"/>
                <w:color w:val="00411A"/>
                <w:sz w:val="12"/>
                <w:szCs w:val="12"/>
              </w:rPr>
              <w:t xml:space="preserve">C1.100.0100               </w:t>
            </w:r>
          </w:p>
        </w:tc>
        <w:tc>
          <w:tcPr>
            <w:tcW w:w="2851" w:type="dxa"/>
          </w:tcPr>
          <w:p w14:paraId="4E5518C5" w14:textId="77777777" w:rsidR="00DB2262" w:rsidRPr="00C1035B" w:rsidRDefault="00DB2262" w:rsidP="00BF1339">
            <w:pPr>
              <w:widowControl w:val="0"/>
              <w:autoSpaceDE w:val="0"/>
              <w:autoSpaceDN w:val="0"/>
              <w:adjustRightInd w:val="0"/>
              <w:ind w:right="-40"/>
              <w:jc w:val="both"/>
              <w:rPr>
                <w:rFonts w:cs="Arial"/>
                <w:b/>
                <w:bCs/>
                <w:color w:val="00411A"/>
                <w:sz w:val="16"/>
                <w:szCs w:val="16"/>
              </w:rPr>
            </w:pPr>
            <w:r w:rsidRPr="00C1035B">
              <w:rPr>
                <w:rFonts w:ascii="Arial" w:hAnsi="Arial" w:cs="Arial"/>
                <w:color w:val="00411A"/>
                <w:sz w:val="16"/>
                <w:szCs w:val="16"/>
              </w:rPr>
              <w:t xml:space="preserve">Is prepared from a stabilized human serum pool containing </w:t>
            </w:r>
            <w:r w:rsidR="00BF1339" w:rsidRPr="00C1035B">
              <w:rPr>
                <w:rFonts w:ascii="Arial" w:hAnsi="Arial" w:cs="Arial"/>
                <w:color w:val="00411A"/>
                <w:sz w:val="16"/>
                <w:szCs w:val="16"/>
              </w:rPr>
              <w:t>RF.</w:t>
            </w:r>
          </w:p>
        </w:tc>
      </w:tr>
    </w:tbl>
    <w:p w14:paraId="02223FED" w14:textId="77777777" w:rsidR="009675EA" w:rsidRPr="00C1035B" w:rsidRDefault="009675EA" w:rsidP="0077734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76FB2656" w14:textId="77777777" w:rsidR="009C09C9" w:rsidRPr="00C1035B" w:rsidRDefault="005F5F8D" w:rsidP="0077734F">
      <w:pPr>
        <w:widowControl w:val="0"/>
        <w:autoSpaceDE w:val="0"/>
        <w:autoSpaceDN w:val="0"/>
        <w:adjustRightInd w:val="0"/>
        <w:spacing w:line="240" w:lineRule="auto"/>
        <w:ind w:right="45"/>
        <w:jc w:val="both"/>
        <w:rPr>
          <w:rFonts w:ascii="Arial" w:hAnsi="Arial" w:cs="Arial"/>
          <w:b/>
          <w:bCs/>
          <w:color w:val="00411A"/>
          <w:sz w:val="16"/>
          <w:szCs w:val="16"/>
        </w:rPr>
      </w:pPr>
      <w:r w:rsidRPr="00C1035B">
        <w:rPr>
          <w:rFonts w:ascii="Arial" w:hAnsi="Arial" w:cs="Arial"/>
          <w:b/>
          <w:bCs/>
          <w:color w:val="00411A"/>
          <w:sz w:val="16"/>
          <w:szCs w:val="16"/>
        </w:rPr>
        <w:t>PRECAUTIONS AND WARNINGS</w:t>
      </w:r>
    </w:p>
    <w:p w14:paraId="1BFA96C6" w14:textId="77777777" w:rsidR="00E822D1" w:rsidRPr="00C1035B" w:rsidRDefault="00393C16" w:rsidP="0077734F">
      <w:pPr>
        <w:pStyle w:val="BodyText"/>
        <w:tabs>
          <w:tab w:val="left" w:pos="3874"/>
        </w:tabs>
        <w:ind w:left="0"/>
        <w:jc w:val="both"/>
        <w:rPr>
          <w:rFonts w:eastAsiaTheme="minorHAnsi" w:cs="Arial"/>
          <w:color w:val="00411A"/>
          <w:sz w:val="16"/>
          <w:szCs w:val="16"/>
        </w:rPr>
      </w:pPr>
      <w:r w:rsidRPr="00C1035B">
        <w:rPr>
          <w:rFonts w:eastAsiaTheme="minorHAnsi" w:cs="Arial"/>
          <w:color w:val="00411A"/>
          <w:sz w:val="16"/>
          <w:szCs w:val="16"/>
        </w:rPr>
        <w:t xml:space="preserve">Reagent to be handled by entitled and professionally educated person. </w:t>
      </w:r>
      <w:r w:rsidR="00D03D19" w:rsidRPr="00C1035B">
        <w:rPr>
          <w:rFonts w:cs="Arial"/>
          <w:color w:val="00411A"/>
          <w:sz w:val="16"/>
          <w:szCs w:val="16"/>
        </w:rPr>
        <w:t xml:space="preserve">Do not ingest or inhale as reagent (R) contains sodium </w:t>
      </w:r>
      <w:proofErr w:type="spellStart"/>
      <w:r w:rsidR="00D03D19" w:rsidRPr="00C1035B">
        <w:rPr>
          <w:rFonts w:cs="Arial"/>
          <w:color w:val="00411A"/>
          <w:sz w:val="16"/>
          <w:szCs w:val="16"/>
        </w:rPr>
        <w:t>azide</w:t>
      </w:r>
      <w:proofErr w:type="spellEnd"/>
      <w:r w:rsidR="00D03D19" w:rsidRPr="00C1035B">
        <w:rPr>
          <w:rFonts w:cs="Arial"/>
          <w:color w:val="00411A"/>
          <w:sz w:val="16"/>
          <w:szCs w:val="16"/>
        </w:rPr>
        <w:t xml:space="preserve"> which is classified as dangerous substance for environment.</w:t>
      </w:r>
    </w:p>
    <w:p w14:paraId="7776F920" w14:textId="77777777" w:rsidR="0061431D" w:rsidRPr="00C1035B" w:rsidRDefault="0061431D" w:rsidP="0077734F">
      <w:pPr>
        <w:autoSpaceDE w:val="0"/>
        <w:autoSpaceDN w:val="0"/>
        <w:adjustRightInd w:val="0"/>
        <w:spacing w:after="0" w:line="240" w:lineRule="auto"/>
        <w:jc w:val="both"/>
        <w:rPr>
          <w:rFonts w:ascii="Arial" w:hAnsi="Arial" w:cs="Arial"/>
          <w:color w:val="00411A"/>
          <w:sz w:val="16"/>
          <w:szCs w:val="16"/>
        </w:rPr>
      </w:pPr>
    </w:p>
    <w:p w14:paraId="2A40409B" w14:textId="77777777" w:rsidR="002B1831" w:rsidRPr="00C1035B" w:rsidRDefault="00F27404" w:rsidP="0077734F">
      <w:pPr>
        <w:autoSpaceDE w:val="0"/>
        <w:autoSpaceDN w:val="0"/>
        <w:adjustRightInd w:val="0"/>
        <w:spacing w:after="0" w:line="240" w:lineRule="auto"/>
        <w:jc w:val="both"/>
        <w:rPr>
          <w:rFonts w:ascii="Arial" w:hAnsi="Arial" w:cs="Arial"/>
          <w:color w:val="00411A"/>
          <w:sz w:val="16"/>
          <w:szCs w:val="16"/>
        </w:rPr>
      </w:pPr>
      <w:r w:rsidRPr="00C1035B">
        <w:rPr>
          <w:rFonts w:ascii="Arial" w:hAnsi="Arial" w:cs="Arial"/>
          <w:color w:val="00411A"/>
          <w:sz w:val="16"/>
          <w:szCs w:val="16"/>
        </w:rPr>
        <w:t>Good Laboratories practices using appropriate precautions should be followed in:</w:t>
      </w:r>
    </w:p>
    <w:p w14:paraId="7DFB3712" w14:textId="483E63FF" w:rsidR="00F27404" w:rsidRPr="00C1035B" w:rsidRDefault="00F27404" w:rsidP="0077734F">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color w:val="00411A"/>
          <w:sz w:val="16"/>
          <w:szCs w:val="16"/>
        </w:rPr>
      </w:pPr>
      <w:r w:rsidRPr="00C1035B">
        <w:rPr>
          <w:rFonts w:ascii="Arial" w:hAnsi="Arial" w:cs="Arial"/>
          <w:color w:val="00411A"/>
          <w:sz w:val="16"/>
          <w:szCs w:val="16"/>
        </w:rPr>
        <w:t xml:space="preserve">Wearing personnel protective equipment (overall, gloves, </w:t>
      </w:r>
      <w:r w:rsidR="009428E0" w:rsidRPr="00C1035B">
        <w:rPr>
          <w:rFonts w:ascii="Arial" w:hAnsi="Arial" w:cs="Arial"/>
          <w:color w:val="00411A"/>
          <w:sz w:val="16"/>
          <w:szCs w:val="16"/>
        </w:rPr>
        <w:t>glasses,</w:t>
      </w:r>
      <w:r w:rsidRPr="00C1035B">
        <w:rPr>
          <w:rFonts w:ascii="Arial" w:hAnsi="Arial" w:cs="Arial"/>
          <w:color w:val="00411A"/>
          <w:sz w:val="16"/>
          <w:szCs w:val="16"/>
        </w:rPr>
        <w:t>)</w:t>
      </w:r>
      <w:r w:rsidR="00023363" w:rsidRPr="00C1035B">
        <w:rPr>
          <w:rFonts w:ascii="Arial" w:hAnsi="Arial" w:cs="Arial"/>
          <w:color w:val="00411A"/>
          <w:sz w:val="16"/>
          <w:szCs w:val="16"/>
        </w:rPr>
        <w:t>.</w:t>
      </w:r>
    </w:p>
    <w:p w14:paraId="297CB9A8" w14:textId="77777777" w:rsidR="00F27404" w:rsidRPr="00C1035B" w:rsidRDefault="00F27404" w:rsidP="0077734F">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color w:val="00411A"/>
          <w:sz w:val="28"/>
          <w:szCs w:val="28"/>
        </w:rPr>
      </w:pPr>
      <w:r w:rsidRPr="00C1035B">
        <w:rPr>
          <w:rFonts w:ascii="Arial" w:hAnsi="Arial" w:cs="Arial"/>
          <w:color w:val="00411A"/>
          <w:sz w:val="16"/>
          <w:szCs w:val="16"/>
        </w:rPr>
        <w:t>Do not pipette by mouth</w:t>
      </w:r>
      <w:r w:rsidR="00023363" w:rsidRPr="00C1035B">
        <w:rPr>
          <w:rFonts w:ascii="Arial" w:hAnsi="Arial" w:cs="Arial"/>
          <w:color w:val="00411A"/>
          <w:sz w:val="16"/>
          <w:szCs w:val="16"/>
        </w:rPr>
        <w:t>.</w:t>
      </w:r>
    </w:p>
    <w:p w14:paraId="30EB2F49" w14:textId="77777777" w:rsidR="00F82C96" w:rsidRPr="00C1035B" w:rsidRDefault="00F82C96" w:rsidP="0077734F">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1035B">
        <w:rPr>
          <w:rFonts w:ascii="Arial" w:hAnsi="Arial" w:cs="Arial"/>
          <w:color w:val="00411A"/>
          <w:sz w:val="16"/>
          <w:szCs w:val="16"/>
        </w:rPr>
        <w:t>In case of contact with eyes or skin; rinse immediately with plenty of soap and water. In case of severe injuries; seek medical advice immediately.</w:t>
      </w:r>
    </w:p>
    <w:p w14:paraId="4981C169" w14:textId="77777777" w:rsidR="00023363" w:rsidRPr="00C1035B" w:rsidRDefault="00023363" w:rsidP="0077734F">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sidRPr="00C1035B">
        <w:rPr>
          <w:rFonts w:ascii="Arial" w:hAnsi="Arial" w:cs="Arial"/>
          <w:color w:val="00411A"/>
          <w:sz w:val="16"/>
          <w:szCs w:val="16"/>
        </w:rPr>
        <w:t>Respect country requirement</w:t>
      </w:r>
      <w:r w:rsidR="007E0A92" w:rsidRPr="00C1035B">
        <w:rPr>
          <w:rFonts w:ascii="Arial" w:hAnsi="Arial" w:cs="Arial"/>
          <w:color w:val="00411A"/>
          <w:sz w:val="16"/>
          <w:szCs w:val="16"/>
        </w:rPr>
        <w:t xml:space="preserve"> for waste disposal</w:t>
      </w:r>
      <w:r w:rsidRPr="00C1035B">
        <w:rPr>
          <w:rFonts w:ascii="Arial" w:hAnsi="Arial" w:cs="Arial"/>
          <w:color w:val="00411A"/>
          <w:sz w:val="16"/>
          <w:szCs w:val="16"/>
        </w:rPr>
        <w:t>.</w:t>
      </w:r>
    </w:p>
    <w:p w14:paraId="11E5B456" w14:textId="77777777" w:rsidR="00F02AB0" w:rsidRPr="00C1035B" w:rsidRDefault="000C66DD" w:rsidP="0077734F">
      <w:pPr>
        <w:widowControl w:val="0"/>
        <w:autoSpaceDE w:val="0"/>
        <w:autoSpaceDN w:val="0"/>
        <w:adjustRightInd w:val="0"/>
        <w:spacing w:after="0" w:line="240" w:lineRule="auto"/>
        <w:ind w:left="180"/>
        <w:jc w:val="both"/>
        <w:rPr>
          <w:rFonts w:ascii="Arial" w:hAnsi="Arial" w:cs="Arial"/>
          <w:color w:val="00411A"/>
          <w:sz w:val="16"/>
          <w:szCs w:val="16"/>
        </w:rPr>
      </w:pPr>
      <w:r w:rsidRPr="00C1035B">
        <w:rPr>
          <w:rFonts w:ascii="Arial" w:hAnsi="Arial" w:cs="Arial"/>
          <w:b/>
          <w:bCs/>
          <w:i/>
          <w:iCs/>
          <w:color w:val="00411A"/>
          <w:sz w:val="16"/>
          <w:szCs w:val="16"/>
        </w:rPr>
        <w:t>S56:</w:t>
      </w:r>
      <w:r w:rsidRPr="00C1035B">
        <w:rPr>
          <w:rFonts w:ascii="Arial" w:hAnsi="Arial" w:cs="Arial"/>
          <w:color w:val="00411A"/>
          <w:sz w:val="16"/>
          <w:szCs w:val="16"/>
        </w:rPr>
        <w:t xml:space="preserve"> dispose of this material and its container at hazardous or </w:t>
      </w:r>
      <w:r w:rsidRPr="00C1035B">
        <w:rPr>
          <w:rFonts w:ascii="Arial" w:hAnsi="Arial" w:cs="Arial"/>
          <w:color w:val="00411A"/>
          <w:sz w:val="16"/>
          <w:szCs w:val="16"/>
        </w:rPr>
        <w:br/>
        <w:t>special waste collection point.</w:t>
      </w:r>
      <w:r w:rsidR="00F02AB0" w:rsidRPr="00C1035B">
        <w:rPr>
          <w:rFonts w:ascii="Arial" w:hAnsi="Arial" w:cs="Arial"/>
          <w:color w:val="00411A"/>
          <w:sz w:val="16"/>
          <w:szCs w:val="16"/>
        </w:rPr>
        <w:t xml:space="preserve"> </w:t>
      </w:r>
    </w:p>
    <w:p w14:paraId="3443FCE4" w14:textId="77777777" w:rsidR="00F02AB0" w:rsidRPr="00C1035B" w:rsidRDefault="000C66DD" w:rsidP="0077734F">
      <w:pPr>
        <w:widowControl w:val="0"/>
        <w:autoSpaceDE w:val="0"/>
        <w:autoSpaceDN w:val="0"/>
        <w:adjustRightInd w:val="0"/>
        <w:spacing w:after="0" w:line="240" w:lineRule="auto"/>
        <w:ind w:left="180"/>
        <w:jc w:val="both"/>
        <w:rPr>
          <w:rFonts w:ascii="Arial" w:hAnsi="Arial" w:cs="Arial"/>
          <w:color w:val="00411A"/>
          <w:sz w:val="16"/>
          <w:szCs w:val="16"/>
        </w:rPr>
      </w:pPr>
      <w:r w:rsidRPr="00C1035B">
        <w:rPr>
          <w:rFonts w:ascii="Arial" w:hAnsi="Arial" w:cs="Arial"/>
          <w:b/>
          <w:bCs/>
          <w:i/>
          <w:iCs/>
          <w:color w:val="00411A"/>
          <w:sz w:val="16"/>
          <w:szCs w:val="16"/>
        </w:rPr>
        <w:t>S57:</w:t>
      </w:r>
      <w:r w:rsidRPr="00C1035B">
        <w:rPr>
          <w:rFonts w:ascii="Arial" w:hAnsi="Arial" w:cs="Arial"/>
          <w:color w:val="00411A"/>
          <w:sz w:val="16"/>
          <w:szCs w:val="16"/>
        </w:rPr>
        <w:t xml:space="preserve"> use appropriate container to avoid environmental contamination.</w:t>
      </w:r>
    </w:p>
    <w:p w14:paraId="2F4992C4" w14:textId="77777777" w:rsidR="000C66DD" w:rsidRPr="00C1035B" w:rsidRDefault="000C66DD" w:rsidP="0077734F">
      <w:pPr>
        <w:widowControl w:val="0"/>
        <w:autoSpaceDE w:val="0"/>
        <w:autoSpaceDN w:val="0"/>
        <w:adjustRightInd w:val="0"/>
        <w:spacing w:after="0" w:line="240" w:lineRule="auto"/>
        <w:ind w:left="180"/>
        <w:jc w:val="both"/>
        <w:rPr>
          <w:rFonts w:ascii="Arial" w:hAnsi="Arial" w:cs="Arial"/>
          <w:color w:val="00411A"/>
          <w:sz w:val="16"/>
          <w:szCs w:val="16"/>
        </w:rPr>
      </w:pPr>
      <w:r w:rsidRPr="00C1035B">
        <w:rPr>
          <w:rFonts w:ascii="Arial" w:hAnsi="Arial" w:cs="Arial"/>
          <w:b/>
          <w:bCs/>
          <w:i/>
          <w:iCs/>
          <w:color w:val="00411A"/>
          <w:sz w:val="16"/>
          <w:szCs w:val="16"/>
        </w:rPr>
        <w:t>S61:</w:t>
      </w:r>
      <w:r w:rsidRPr="00C1035B">
        <w:rPr>
          <w:rFonts w:ascii="Arial" w:hAnsi="Arial" w:cs="Arial"/>
          <w:color w:val="00411A"/>
          <w:sz w:val="16"/>
          <w:szCs w:val="16"/>
        </w:rPr>
        <w:t xml:space="preserve"> avoid release in environment. </w:t>
      </w:r>
    </w:p>
    <w:p w14:paraId="34903E2C" w14:textId="77777777" w:rsidR="000C66DD" w:rsidRPr="00C1035B" w:rsidRDefault="000C66DD" w:rsidP="0077734F">
      <w:pPr>
        <w:pStyle w:val="ListParagraph"/>
        <w:widowControl w:val="0"/>
        <w:autoSpaceDE w:val="0"/>
        <w:autoSpaceDN w:val="0"/>
        <w:adjustRightInd w:val="0"/>
        <w:spacing w:after="0" w:line="240" w:lineRule="auto"/>
        <w:ind w:left="180" w:right="45"/>
        <w:jc w:val="both"/>
        <w:rPr>
          <w:rFonts w:ascii="Arial" w:hAnsi="Arial" w:cs="Arial"/>
          <w:color w:val="00411A"/>
          <w:sz w:val="6"/>
          <w:szCs w:val="6"/>
        </w:rPr>
      </w:pPr>
    </w:p>
    <w:p w14:paraId="1CADF714" w14:textId="77777777" w:rsidR="00F82C96" w:rsidRPr="00C1035B" w:rsidRDefault="00F82C96" w:rsidP="00BF1339">
      <w:pPr>
        <w:widowControl w:val="0"/>
        <w:overflowPunct w:val="0"/>
        <w:autoSpaceDE w:val="0"/>
        <w:autoSpaceDN w:val="0"/>
        <w:adjustRightInd w:val="0"/>
        <w:spacing w:after="0" w:line="204" w:lineRule="auto"/>
        <w:ind w:right="45"/>
        <w:jc w:val="both"/>
        <w:rPr>
          <w:rFonts w:ascii="Arial" w:hAnsi="Arial" w:cs="Arial"/>
          <w:color w:val="00411A"/>
          <w:sz w:val="16"/>
          <w:szCs w:val="16"/>
        </w:rPr>
      </w:pPr>
      <w:r w:rsidRPr="00C1035B">
        <w:rPr>
          <w:rFonts w:ascii="Arial" w:hAnsi="Arial" w:cs="Arial"/>
          <w:color w:val="00411A"/>
          <w:sz w:val="16"/>
          <w:szCs w:val="16"/>
        </w:rPr>
        <w:t xml:space="preserve">For further information, refer to the </w:t>
      </w:r>
      <w:r w:rsidR="00BF1339" w:rsidRPr="00C1035B">
        <w:rPr>
          <w:rFonts w:ascii="Arial" w:hAnsi="Arial" w:cs="Arial"/>
          <w:color w:val="00411A"/>
          <w:sz w:val="16"/>
          <w:szCs w:val="16"/>
        </w:rPr>
        <w:t>RF</w:t>
      </w:r>
      <w:r w:rsidR="00396869" w:rsidRPr="00C1035B">
        <w:rPr>
          <w:rFonts w:ascii="Arial" w:hAnsi="Arial" w:cs="Arial"/>
          <w:color w:val="00411A"/>
          <w:sz w:val="16"/>
          <w:szCs w:val="16"/>
        </w:rPr>
        <w:t xml:space="preserve"> </w:t>
      </w:r>
      <w:r w:rsidRPr="00C1035B">
        <w:rPr>
          <w:rFonts w:ascii="Arial" w:hAnsi="Arial" w:cs="Arial"/>
          <w:color w:val="00411A"/>
          <w:sz w:val="16"/>
          <w:szCs w:val="16"/>
        </w:rPr>
        <w:t>reagent material safety data sheet.</w:t>
      </w:r>
    </w:p>
    <w:p w14:paraId="58EC6C9E" w14:textId="77777777" w:rsidR="008A1DBF" w:rsidRPr="00C1035B" w:rsidRDefault="008A1DBF" w:rsidP="0077734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010FC5A4" w14:textId="77777777" w:rsidR="007E4DBF" w:rsidRPr="00C1035B" w:rsidRDefault="007E4DBF" w:rsidP="0077734F">
      <w:pPr>
        <w:widowControl w:val="0"/>
        <w:autoSpaceDE w:val="0"/>
        <w:autoSpaceDN w:val="0"/>
        <w:adjustRightInd w:val="0"/>
        <w:spacing w:line="240" w:lineRule="auto"/>
        <w:ind w:right="-90"/>
        <w:jc w:val="both"/>
        <w:rPr>
          <w:rFonts w:ascii="Arial" w:hAnsi="Arial" w:cs="Arial"/>
          <w:b/>
          <w:bCs/>
          <w:color w:val="00411A"/>
          <w:sz w:val="18"/>
          <w:szCs w:val="18"/>
        </w:rPr>
      </w:pPr>
      <w:r w:rsidRPr="00C1035B">
        <w:rPr>
          <w:rFonts w:ascii="Arial" w:hAnsi="Arial" w:cs="Arial"/>
          <w:b/>
          <w:bCs/>
          <w:color w:val="00411A"/>
          <w:sz w:val="18"/>
          <w:szCs w:val="18"/>
        </w:rPr>
        <w:t>REAGENT PREPARATION, STORAGE AND STABILITY</w:t>
      </w:r>
    </w:p>
    <w:p w14:paraId="551DC8B1" w14:textId="77777777" w:rsidR="00C44D81" w:rsidRDefault="0018657D" w:rsidP="00BF1339">
      <w:pPr>
        <w:widowControl w:val="0"/>
        <w:overflowPunct w:val="0"/>
        <w:autoSpaceDE w:val="0"/>
        <w:autoSpaceDN w:val="0"/>
        <w:adjustRightInd w:val="0"/>
        <w:spacing w:after="0" w:line="240" w:lineRule="auto"/>
        <w:ind w:right="45"/>
        <w:jc w:val="both"/>
        <w:rPr>
          <w:rFonts w:ascii="Arial" w:hAnsi="Arial" w:cs="Arial"/>
          <w:color w:val="00411A"/>
          <w:sz w:val="16"/>
          <w:szCs w:val="16"/>
        </w:rPr>
      </w:pPr>
      <w:proofErr w:type="spellStart"/>
      <w:r w:rsidRPr="006C45AE">
        <w:rPr>
          <w:rFonts w:ascii="Arial" w:hAnsi="Arial" w:cs="Arial"/>
          <w:b/>
          <w:bCs/>
          <w:i/>
          <w:iCs/>
          <w:color w:val="00B050"/>
          <w:sz w:val="16"/>
          <w:szCs w:val="16"/>
        </w:rPr>
        <w:t>Bio</w:t>
      </w:r>
      <w:r w:rsidR="00C51132" w:rsidRPr="006C45AE">
        <w:rPr>
          <w:rFonts w:ascii="Arial" w:hAnsi="Arial" w:cs="Arial"/>
          <w:b/>
          <w:bCs/>
          <w:i/>
          <w:iCs/>
          <w:color w:val="00B050"/>
          <w:sz w:val="16"/>
          <w:szCs w:val="16"/>
        </w:rPr>
        <w:t>S</w:t>
      </w:r>
      <w:r w:rsidRPr="006C45AE">
        <w:rPr>
          <w:rFonts w:ascii="Arial" w:hAnsi="Arial" w:cs="Arial"/>
          <w:b/>
          <w:bCs/>
          <w:i/>
          <w:iCs/>
          <w:color w:val="00B050"/>
          <w:sz w:val="16"/>
          <w:szCs w:val="16"/>
        </w:rPr>
        <w:t>cien</w:t>
      </w:r>
      <w:proofErr w:type="spellEnd"/>
      <w:r w:rsidRPr="00C1035B">
        <w:rPr>
          <w:rFonts w:ascii="Arial" w:hAnsi="Arial" w:cs="Arial"/>
          <w:color w:val="00411A"/>
          <w:sz w:val="16"/>
          <w:szCs w:val="16"/>
        </w:rPr>
        <w:t xml:space="preserve"> </w:t>
      </w:r>
      <w:r w:rsidR="00BF1339" w:rsidRPr="00C1035B">
        <w:rPr>
          <w:rFonts w:ascii="Arial" w:hAnsi="Arial" w:cs="Arial"/>
          <w:color w:val="00411A"/>
          <w:sz w:val="16"/>
          <w:szCs w:val="16"/>
        </w:rPr>
        <w:t>RF</w:t>
      </w:r>
      <w:r w:rsidR="00F73582" w:rsidRPr="00C1035B">
        <w:rPr>
          <w:rFonts w:ascii="Arial" w:hAnsi="Arial" w:cs="Arial"/>
          <w:color w:val="00411A"/>
          <w:sz w:val="16"/>
          <w:szCs w:val="16"/>
        </w:rPr>
        <w:t xml:space="preserve"> </w:t>
      </w:r>
      <w:r w:rsidRPr="00C1035B">
        <w:rPr>
          <w:rFonts w:ascii="Arial" w:hAnsi="Arial" w:cs="Arial"/>
          <w:color w:val="00411A"/>
          <w:sz w:val="16"/>
          <w:szCs w:val="16"/>
        </w:rPr>
        <w:t>reagent</w:t>
      </w:r>
      <w:r w:rsidR="00C51132" w:rsidRPr="00C1035B">
        <w:rPr>
          <w:rFonts w:ascii="Arial" w:hAnsi="Arial" w:cs="Arial"/>
          <w:color w:val="00411A"/>
          <w:sz w:val="16"/>
          <w:szCs w:val="16"/>
        </w:rPr>
        <w:t xml:space="preserve"> is ready-to-use and is stable until expiration </w:t>
      </w:r>
    </w:p>
    <w:p w14:paraId="72A91D45" w14:textId="77777777" w:rsidR="00C44D81" w:rsidRDefault="00C44D81" w:rsidP="00BF1339">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5CD4C5BE" w14:textId="77777777" w:rsidR="00C51132" w:rsidRPr="00C1035B" w:rsidRDefault="00C51132" w:rsidP="00BF1339">
      <w:pPr>
        <w:widowControl w:val="0"/>
        <w:overflowPunct w:val="0"/>
        <w:autoSpaceDE w:val="0"/>
        <w:autoSpaceDN w:val="0"/>
        <w:adjustRightInd w:val="0"/>
        <w:spacing w:after="0" w:line="240" w:lineRule="auto"/>
        <w:ind w:right="45"/>
        <w:jc w:val="both"/>
        <w:rPr>
          <w:rFonts w:ascii="Arial" w:hAnsi="Arial" w:cs="Arial"/>
          <w:color w:val="00411A"/>
          <w:sz w:val="16"/>
          <w:szCs w:val="16"/>
        </w:rPr>
      </w:pPr>
      <w:r w:rsidRPr="00C1035B">
        <w:rPr>
          <w:rFonts w:ascii="Arial" w:hAnsi="Arial" w:cs="Arial"/>
          <w:color w:val="00411A"/>
          <w:sz w:val="16"/>
          <w:szCs w:val="16"/>
        </w:rPr>
        <w:t xml:space="preserve">date stated on label when properly stored </w:t>
      </w:r>
      <w:r w:rsidR="0045519B" w:rsidRPr="00C1035B">
        <w:rPr>
          <w:rFonts w:ascii="Arial" w:hAnsi="Arial" w:cs="Arial"/>
          <w:color w:val="00411A"/>
          <w:sz w:val="16"/>
          <w:szCs w:val="16"/>
        </w:rPr>
        <w:t xml:space="preserve">in an upright position and </w:t>
      </w:r>
      <w:r w:rsidRPr="00C1035B">
        <w:rPr>
          <w:rFonts w:ascii="Arial" w:hAnsi="Arial" w:cs="Arial"/>
          <w:color w:val="00411A"/>
          <w:sz w:val="16"/>
          <w:szCs w:val="16"/>
        </w:rPr>
        <w:t xml:space="preserve">refrigerated at 2-8°C (do not freeze). </w:t>
      </w:r>
    </w:p>
    <w:p w14:paraId="69B2F698" w14:textId="77777777" w:rsidR="0079494F" w:rsidRPr="00C1035B" w:rsidRDefault="0079494F" w:rsidP="0077734F">
      <w:pPr>
        <w:widowControl w:val="0"/>
        <w:autoSpaceDE w:val="0"/>
        <w:autoSpaceDN w:val="0"/>
        <w:adjustRightInd w:val="0"/>
        <w:spacing w:after="0" w:line="240" w:lineRule="auto"/>
        <w:ind w:right="45"/>
        <w:jc w:val="both"/>
        <w:rPr>
          <w:rFonts w:ascii="Arial" w:hAnsi="Arial" w:cs="Arial"/>
          <w:b/>
          <w:bCs/>
          <w:i/>
          <w:iCs/>
          <w:color w:val="00411A"/>
          <w:sz w:val="6"/>
          <w:szCs w:val="6"/>
        </w:rPr>
      </w:pPr>
    </w:p>
    <w:p w14:paraId="11AB06A1" w14:textId="77777777" w:rsidR="007E4DBF" w:rsidRPr="00C1035B" w:rsidRDefault="007E4DBF" w:rsidP="0077734F">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C1035B">
        <w:rPr>
          <w:rFonts w:ascii="Arial" w:hAnsi="Arial" w:cs="Arial"/>
          <w:b/>
          <w:bCs/>
          <w:i/>
          <w:iCs/>
          <w:color w:val="00411A"/>
          <w:sz w:val="17"/>
          <w:szCs w:val="17"/>
        </w:rPr>
        <w:t>Deterioration</w:t>
      </w:r>
    </w:p>
    <w:p w14:paraId="692A070F" w14:textId="77777777" w:rsidR="00EC302B" w:rsidRPr="00C1035B" w:rsidRDefault="007E4DBF" w:rsidP="00BF1339">
      <w:pPr>
        <w:widowControl w:val="0"/>
        <w:autoSpaceDE w:val="0"/>
        <w:autoSpaceDN w:val="0"/>
        <w:adjustRightInd w:val="0"/>
        <w:spacing w:after="0" w:line="240" w:lineRule="auto"/>
        <w:ind w:right="45"/>
        <w:jc w:val="both"/>
        <w:rPr>
          <w:rFonts w:ascii="Arial" w:hAnsi="Arial" w:cs="Arial"/>
          <w:color w:val="00411A"/>
          <w:sz w:val="16"/>
          <w:szCs w:val="16"/>
        </w:rPr>
      </w:pPr>
      <w:r w:rsidRPr="00C1035B">
        <w:rPr>
          <w:rFonts w:ascii="Arial" w:hAnsi="Arial" w:cs="Arial"/>
          <w:color w:val="00411A"/>
          <w:sz w:val="16"/>
          <w:szCs w:val="16"/>
        </w:rPr>
        <w:t xml:space="preserve">The </w:t>
      </w:r>
      <w:proofErr w:type="spellStart"/>
      <w:r w:rsidRPr="006C45AE">
        <w:rPr>
          <w:rFonts w:ascii="Arial" w:hAnsi="Arial" w:cs="Arial"/>
          <w:b/>
          <w:bCs/>
          <w:i/>
          <w:iCs/>
          <w:color w:val="00B050"/>
          <w:sz w:val="16"/>
          <w:szCs w:val="16"/>
        </w:rPr>
        <w:t>Bio</w:t>
      </w:r>
      <w:r w:rsidR="007A7C68" w:rsidRPr="006C45AE">
        <w:rPr>
          <w:rFonts w:ascii="Arial" w:hAnsi="Arial" w:cs="Arial"/>
          <w:b/>
          <w:bCs/>
          <w:i/>
          <w:iCs/>
          <w:color w:val="00B050"/>
          <w:sz w:val="16"/>
          <w:szCs w:val="16"/>
        </w:rPr>
        <w:t>S</w:t>
      </w:r>
      <w:r w:rsidRPr="006C45AE">
        <w:rPr>
          <w:rFonts w:ascii="Arial" w:hAnsi="Arial" w:cs="Arial"/>
          <w:b/>
          <w:bCs/>
          <w:i/>
          <w:iCs/>
          <w:color w:val="00B050"/>
          <w:sz w:val="16"/>
          <w:szCs w:val="16"/>
        </w:rPr>
        <w:t>cien</w:t>
      </w:r>
      <w:proofErr w:type="spellEnd"/>
      <w:r w:rsidRPr="00C1035B">
        <w:rPr>
          <w:rFonts w:ascii="Arial" w:hAnsi="Arial" w:cs="Arial"/>
          <w:color w:val="00411A"/>
          <w:sz w:val="16"/>
          <w:szCs w:val="16"/>
        </w:rPr>
        <w:t xml:space="preserve"> </w:t>
      </w:r>
      <w:r w:rsidR="00BF1339" w:rsidRPr="00C1035B">
        <w:rPr>
          <w:rFonts w:ascii="Arial" w:hAnsi="Arial" w:cs="Arial"/>
          <w:color w:val="00411A"/>
          <w:sz w:val="16"/>
          <w:szCs w:val="16"/>
        </w:rPr>
        <w:t>RF</w:t>
      </w:r>
      <w:r w:rsidR="001A71C4" w:rsidRPr="00C1035B">
        <w:rPr>
          <w:rFonts w:ascii="Arial" w:hAnsi="Arial" w:cs="Arial"/>
          <w:color w:val="00411A"/>
          <w:sz w:val="16"/>
          <w:szCs w:val="16"/>
        </w:rPr>
        <w:t xml:space="preserve"> </w:t>
      </w:r>
      <w:r w:rsidR="00E74540" w:rsidRPr="00C1035B">
        <w:rPr>
          <w:rFonts w:ascii="Arial" w:hAnsi="Arial" w:cs="Arial"/>
          <w:color w:val="00411A"/>
          <w:sz w:val="16"/>
          <w:szCs w:val="16"/>
        </w:rPr>
        <w:t xml:space="preserve">reagent </w:t>
      </w:r>
      <w:r w:rsidR="0079494F" w:rsidRPr="00C1035B">
        <w:rPr>
          <w:rFonts w:ascii="Arial" w:hAnsi="Arial" w:cs="Arial"/>
          <w:color w:val="00411A"/>
          <w:sz w:val="16"/>
          <w:szCs w:val="16"/>
        </w:rPr>
        <w:t>can be damaged due to microbial contamination or on exposure to extreme temperatures. It is recommended that the performance of the reagent be verified with the positive</w:t>
      </w:r>
      <w:r w:rsidR="005F5BCE" w:rsidRPr="00C1035B">
        <w:rPr>
          <w:rFonts w:ascii="Arial" w:hAnsi="Arial" w:cs="Arial"/>
          <w:color w:val="00411A"/>
          <w:sz w:val="16"/>
          <w:szCs w:val="16"/>
        </w:rPr>
        <w:t xml:space="preserve"> </w:t>
      </w:r>
      <w:r w:rsidR="0079494F" w:rsidRPr="00C1035B">
        <w:rPr>
          <w:rFonts w:ascii="Arial" w:hAnsi="Arial" w:cs="Arial"/>
          <w:color w:val="00411A"/>
          <w:sz w:val="16"/>
          <w:szCs w:val="16"/>
        </w:rPr>
        <w:t xml:space="preserve">controls. </w:t>
      </w:r>
    </w:p>
    <w:p w14:paraId="0C5DA99D" w14:textId="77777777" w:rsidR="00E476C0" w:rsidRPr="00C1035B" w:rsidRDefault="00E476C0" w:rsidP="0077734F">
      <w:pPr>
        <w:widowControl w:val="0"/>
        <w:autoSpaceDE w:val="0"/>
        <w:autoSpaceDN w:val="0"/>
        <w:adjustRightInd w:val="0"/>
        <w:spacing w:after="0" w:line="240" w:lineRule="auto"/>
        <w:ind w:right="45"/>
        <w:jc w:val="both"/>
        <w:rPr>
          <w:rFonts w:ascii="Arial" w:hAnsi="Arial" w:cs="Arial"/>
          <w:color w:val="00411A"/>
          <w:sz w:val="16"/>
          <w:szCs w:val="16"/>
        </w:rPr>
      </w:pPr>
    </w:p>
    <w:p w14:paraId="00409360" w14:textId="77777777" w:rsidR="00865C4D" w:rsidRPr="00C1035B" w:rsidRDefault="00796940" w:rsidP="0077734F">
      <w:pPr>
        <w:widowControl w:val="0"/>
        <w:autoSpaceDE w:val="0"/>
        <w:autoSpaceDN w:val="0"/>
        <w:adjustRightInd w:val="0"/>
        <w:spacing w:line="240" w:lineRule="auto"/>
        <w:ind w:right="45"/>
        <w:jc w:val="both"/>
        <w:rPr>
          <w:rFonts w:ascii="Arial" w:hAnsi="Arial" w:cs="Arial"/>
          <w:b/>
          <w:bCs/>
          <w:color w:val="00411A"/>
          <w:sz w:val="17"/>
          <w:szCs w:val="17"/>
        </w:rPr>
      </w:pPr>
      <w:r w:rsidRPr="00C1035B">
        <w:rPr>
          <w:rFonts w:ascii="Arial" w:hAnsi="Arial" w:cs="Arial"/>
          <w:b/>
          <w:bCs/>
          <w:color w:val="00411A"/>
          <w:sz w:val="18"/>
          <w:szCs w:val="18"/>
        </w:rPr>
        <w:t>SPECIMEN COLLECTION AND PRESERVATION</w:t>
      </w:r>
      <w:r w:rsidR="003A276F" w:rsidRPr="00C1035B">
        <w:rPr>
          <w:rFonts w:ascii="Arial" w:hAnsi="Arial" w:cs="Arial"/>
          <w:b/>
          <w:bCs/>
          <w:color w:val="00411A"/>
          <w:sz w:val="18"/>
          <w:szCs w:val="18"/>
        </w:rPr>
        <w:t xml:space="preserve"> </w:t>
      </w:r>
      <w:r w:rsidR="003A276F" w:rsidRPr="00C1035B">
        <w:rPr>
          <w:rFonts w:ascii="Arial" w:hAnsi="Arial" w:cs="Arial"/>
          <w:b/>
          <w:bCs/>
          <w:color w:val="00411A"/>
          <w:sz w:val="17"/>
          <w:szCs w:val="17"/>
          <w:vertAlign w:val="superscript"/>
        </w:rPr>
        <w:t>(</w:t>
      </w:r>
      <w:r w:rsidR="00CE5F1C" w:rsidRPr="00C1035B">
        <w:rPr>
          <w:rFonts w:ascii="Arial" w:hAnsi="Arial" w:cs="Arial"/>
          <w:b/>
          <w:bCs/>
          <w:color w:val="00411A"/>
          <w:sz w:val="17"/>
          <w:szCs w:val="17"/>
          <w:vertAlign w:val="superscript"/>
        </w:rPr>
        <w:t>2</w:t>
      </w:r>
      <w:r w:rsidR="003A276F" w:rsidRPr="00C1035B">
        <w:rPr>
          <w:rFonts w:ascii="Arial" w:hAnsi="Arial" w:cs="Arial"/>
          <w:b/>
          <w:bCs/>
          <w:color w:val="00411A"/>
          <w:sz w:val="17"/>
          <w:szCs w:val="17"/>
          <w:vertAlign w:val="superscript"/>
        </w:rPr>
        <w:t>)</w:t>
      </w:r>
    </w:p>
    <w:p w14:paraId="48628B36" w14:textId="77777777" w:rsidR="003B5621" w:rsidRPr="00C1035B" w:rsidRDefault="00A93951" w:rsidP="0077734F">
      <w:pPr>
        <w:widowControl w:val="0"/>
        <w:overflowPunct w:val="0"/>
        <w:autoSpaceDE w:val="0"/>
        <w:autoSpaceDN w:val="0"/>
        <w:adjustRightInd w:val="0"/>
        <w:spacing w:after="0" w:line="240" w:lineRule="auto"/>
        <w:ind w:right="20"/>
        <w:jc w:val="both"/>
        <w:rPr>
          <w:rFonts w:ascii="Arial" w:hAnsi="Arial" w:cs="Arial"/>
          <w:color w:val="00411A"/>
          <w:sz w:val="16"/>
          <w:szCs w:val="16"/>
        </w:rPr>
      </w:pPr>
      <w:r w:rsidRPr="00C1035B">
        <w:rPr>
          <w:rFonts w:ascii="Arial" w:hAnsi="Arial" w:cs="Arial"/>
          <w:color w:val="00411A"/>
          <w:sz w:val="16"/>
          <w:szCs w:val="16"/>
        </w:rPr>
        <w:t>Clean and dry glassware free from detergents must be used for sample collection, f</w:t>
      </w:r>
      <w:r w:rsidR="00226197" w:rsidRPr="00C1035B">
        <w:rPr>
          <w:rFonts w:ascii="Arial" w:hAnsi="Arial" w:cs="Arial"/>
          <w:color w:val="00411A"/>
          <w:sz w:val="16"/>
          <w:szCs w:val="16"/>
        </w:rPr>
        <w:t>reshly collected serum is preferable</w:t>
      </w:r>
      <w:r w:rsidR="003B5621" w:rsidRPr="00C1035B">
        <w:rPr>
          <w:rFonts w:ascii="Arial" w:hAnsi="Arial" w:cs="Arial"/>
          <w:color w:val="00411A"/>
          <w:sz w:val="16"/>
          <w:szCs w:val="16"/>
        </w:rPr>
        <w:t xml:space="preserve">. Specimen should be free of </w:t>
      </w:r>
      <w:r w:rsidR="00226197" w:rsidRPr="00C1035B">
        <w:rPr>
          <w:rFonts w:ascii="Arial" w:hAnsi="Arial" w:cs="Arial"/>
          <w:color w:val="00411A"/>
          <w:sz w:val="16"/>
          <w:szCs w:val="16"/>
        </w:rPr>
        <w:t>turbidity</w:t>
      </w:r>
      <w:r w:rsidR="003B5621" w:rsidRPr="00C1035B">
        <w:rPr>
          <w:rFonts w:ascii="Arial" w:hAnsi="Arial" w:cs="Arial"/>
          <w:color w:val="00411A"/>
          <w:sz w:val="16"/>
          <w:szCs w:val="16"/>
        </w:rPr>
        <w:t xml:space="preserve"> and hemolysis. Fresh, uncontaminated serum samples may be stored at 2-8</w:t>
      </w:r>
      <w:r w:rsidR="00D829E2" w:rsidRPr="00C1035B">
        <w:rPr>
          <w:rFonts w:ascii="Arial" w:hAnsi="Arial" w:cs="Arial"/>
          <w:color w:val="00411A"/>
          <w:sz w:val="16"/>
          <w:szCs w:val="16"/>
          <w:vertAlign w:val="superscript"/>
        </w:rPr>
        <w:t>º</w:t>
      </w:r>
      <w:r w:rsidR="00D829E2" w:rsidRPr="00C1035B">
        <w:rPr>
          <w:rFonts w:ascii="Arial" w:hAnsi="Arial" w:cs="Arial"/>
          <w:color w:val="00411A"/>
          <w:sz w:val="16"/>
          <w:szCs w:val="16"/>
        </w:rPr>
        <w:t xml:space="preserve">C </w:t>
      </w:r>
      <w:r w:rsidR="00226197" w:rsidRPr="00C1035B">
        <w:rPr>
          <w:rFonts w:ascii="Arial" w:hAnsi="Arial" w:cs="Arial"/>
          <w:color w:val="00411A"/>
          <w:sz w:val="16"/>
          <w:szCs w:val="16"/>
        </w:rPr>
        <w:t>in case of delay in testing up to 72 hours</w:t>
      </w:r>
      <w:r w:rsidRPr="00C1035B">
        <w:rPr>
          <w:rFonts w:ascii="Arial" w:hAnsi="Arial" w:cs="Arial"/>
          <w:color w:val="00411A"/>
          <w:sz w:val="16"/>
          <w:szCs w:val="16"/>
        </w:rPr>
        <w:t>.</w:t>
      </w:r>
    </w:p>
    <w:p w14:paraId="07837F72" w14:textId="77777777" w:rsidR="00A93951" w:rsidRPr="00C1035B" w:rsidRDefault="00A93951" w:rsidP="0077734F">
      <w:pPr>
        <w:widowControl w:val="0"/>
        <w:autoSpaceDE w:val="0"/>
        <w:autoSpaceDN w:val="0"/>
        <w:adjustRightInd w:val="0"/>
        <w:spacing w:after="0" w:line="240" w:lineRule="auto"/>
        <w:ind w:right="45"/>
        <w:jc w:val="both"/>
        <w:rPr>
          <w:rFonts w:ascii="Arial" w:hAnsi="Arial" w:cs="Arial"/>
          <w:color w:val="00411A"/>
          <w:sz w:val="16"/>
          <w:szCs w:val="16"/>
        </w:rPr>
      </w:pPr>
    </w:p>
    <w:p w14:paraId="5ABCFEB2" w14:textId="77777777" w:rsidR="00C41A72" w:rsidRPr="00C1035B" w:rsidRDefault="00C41A72" w:rsidP="0077734F">
      <w:pPr>
        <w:widowControl w:val="0"/>
        <w:autoSpaceDE w:val="0"/>
        <w:autoSpaceDN w:val="0"/>
        <w:adjustRightInd w:val="0"/>
        <w:spacing w:line="240" w:lineRule="auto"/>
        <w:ind w:right="45"/>
        <w:jc w:val="both"/>
        <w:rPr>
          <w:rFonts w:ascii="Arial" w:hAnsi="Arial" w:cs="Arial"/>
          <w:b/>
          <w:bCs/>
          <w:color w:val="00411A"/>
          <w:sz w:val="18"/>
          <w:szCs w:val="18"/>
        </w:rPr>
      </w:pPr>
      <w:r w:rsidRPr="00C1035B">
        <w:rPr>
          <w:rFonts w:ascii="Arial" w:hAnsi="Arial" w:cs="Arial"/>
          <w:b/>
          <w:bCs/>
          <w:color w:val="00411A"/>
          <w:sz w:val="18"/>
          <w:szCs w:val="18"/>
        </w:rPr>
        <w:t>EQUIPMENT REQUIRED NOT PROVIDED</w:t>
      </w:r>
    </w:p>
    <w:p w14:paraId="1F83DB0B" w14:textId="77777777" w:rsidR="00C41A72" w:rsidRPr="00C1035B" w:rsidRDefault="00C41A72" w:rsidP="0077734F">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color w:val="00411A"/>
          <w:sz w:val="28"/>
          <w:szCs w:val="28"/>
        </w:rPr>
      </w:pPr>
      <w:r w:rsidRPr="00C1035B">
        <w:rPr>
          <w:rFonts w:ascii="Arial" w:hAnsi="Arial" w:cs="Arial"/>
          <w:color w:val="00411A"/>
          <w:sz w:val="16"/>
          <w:szCs w:val="16"/>
        </w:rPr>
        <w:t>Sterile Syringe</w:t>
      </w:r>
    </w:p>
    <w:p w14:paraId="2076E973" w14:textId="77777777" w:rsidR="00C41A72" w:rsidRPr="00C1035B" w:rsidRDefault="00C41A72" w:rsidP="0077734F">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1035B">
        <w:rPr>
          <w:rFonts w:ascii="Arial" w:hAnsi="Arial" w:cs="Arial"/>
          <w:color w:val="00411A"/>
          <w:sz w:val="16"/>
          <w:szCs w:val="16"/>
        </w:rPr>
        <w:t xml:space="preserve">Analytical tubes </w:t>
      </w:r>
    </w:p>
    <w:p w14:paraId="0CE699F3" w14:textId="77777777" w:rsidR="00754AEA" w:rsidRPr="00C1035B" w:rsidRDefault="00C41A72" w:rsidP="0077734F">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1035B">
        <w:rPr>
          <w:rFonts w:ascii="Arial" w:hAnsi="Arial" w:cs="Arial"/>
          <w:color w:val="00411A"/>
          <w:sz w:val="16"/>
          <w:szCs w:val="16"/>
        </w:rPr>
        <w:t xml:space="preserve">Centrifuge </w:t>
      </w:r>
    </w:p>
    <w:p w14:paraId="05ACC976" w14:textId="77777777" w:rsidR="00754AEA" w:rsidRPr="00C1035B" w:rsidRDefault="00754AEA" w:rsidP="0077734F">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1035B">
        <w:rPr>
          <w:rFonts w:ascii="Arial" w:hAnsi="Arial" w:cs="Arial"/>
          <w:color w:val="00411A"/>
          <w:sz w:val="16"/>
          <w:szCs w:val="16"/>
        </w:rPr>
        <w:t>Stop watch</w:t>
      </w:r>
    </w:p>
    <w:p w14:paraId="50B96099" w14:textId="77777777" w:rsidR="00754AEA" w:rsidRPr="00C1035B" w:rsidRDefault="00754AEA" w:rsidP="0077734F">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1035B">
        <w:rPr>
          <w:rFonts w:ascii="Arial" w:hAnsi="Arial" w:cs="Arial"/>
          <w:color w:val="00411A"/>
          <w:sz w:val="16"/>
          <w:szCs w:val="16"/>
        </w:rPr>
        <w:t>Variable Micropipettes</w:t>
      </w:r>
    </w:p>
    <w:p w14:paraId="72BBB847" w14:textId="77777777" w:rsidR="00803C7F" w:rsidRPr="00C1035B" w:rsidRDefault="00803C7F" w:rsidP="0077734F">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1035B">
        <w:rPr>
          <w:rFonts w:ascii="Arial" w:eastAsiaTheme="minorEastAsia" w:hAnsi="Arial" w:cs="Arial"/>
          <w:color w:val="00411A"/>
          <w:sz w:val="16"/>
          <w:szCs w:val="16"/>
        </w:rPr>
        <w:t>Physiological saline (as negative control)</w:t>
      </w:r>
    </w:p>
    <w:p w14:paraId="26996ECF" w14:textId="77777777" w:rsidR="005053BB" w:rsidRPr="00C1035B" w:rsidRDefault="00E619EC" w:rsidP="0077734F">
      <w:pPr>
        <w:widowControl w:val="0"/>
        <w:autoSpaceDE w:val="0"/>
        <w:autoSpaceDN w:val="0"/>
        <w:adjustRightInd w:val="0"/>
        <w:spacing w:line="240" w:lineRule="auto"/>
        <w:ind w:right="45"/>
        <w:jc w:val="both"/>
        <w:rPr>
          <w:rFonts w:ascii="Arial" w:hAnsi="Arial" w:cs="Arial"/>
          <w:b/>
          <w:bCs/>
          <w:color w:val="00411A"/>
          <w:sz w:val="18"/>
          <w:szCs w:val="18"/>
        </w:rPr>
      </w:pPr>
      <w:r w:rsidRPr="00C1035B">
        <w:rPr>
          <w:rFonts w:ascii="Arial" w:hAnsi="Arial" w:cs="Arial"/>
          <w:b/>
          <w:bCs/>
          <w:color w:val="00411A"/>
          <w:sz w:val="18"/>
          <w:szCs w:val="18"/>
        </w:rPr>
        <w:t>ASSAY PROCEDURE</w:t>
      </w:r>
    </w:p>
    <w:p w14:paraId="673CCE25" w14:textId="77777777" w:rsidR="006C431D" w:rsidRPr="00C1035B" w:rsidRDefault="006C431D" w:rsidP="0077734F">
      <w:pPr>
        <w:widowControl w:val="0"/>
        <w:autoSpaceDE w:val="0"/>
        <w:autoSpaceDN w:val="0"/>
        <w:adjustRightInd w:val="0"/>
        <w:spacing w:after="0" w:line="240" w:lineRule="auto"/>
        <w:ind w:right="45"/>
        <w:jc w:val="both"/>
        <w:rPr>
          <w:rFonts w:ascii="Arial" w:hAnsi="Arial" w:cs="Arial"/>
          <w:color w:val="00411A"/>
          <w:sz w:val="16"/>
          <w:szCs w:val="16"/>
        </w:rPr>
      </w:pPr>
      <w:r w:rsidRPr="00C1035B">
        <w:rPr>
          <w:rFonts w:ascii="Arial" w:hAnsi="Arial" w:cs="Arial"/>
          <w:color w:val="00411A"/>
          <w:sz w:val="16"/>
          <w:szCs w:val="16"/>
        </w:rPr>
        <w:t>Allow the reagents and samples to reach room temperature. The sensitivity of the test may be reduced at low temperatures</w:t>
      </w:r>
      <w:r w:rsidR="00A04A36" w:rsidRPr="00C1035B">
        <w:rPr>
          <w:rFonts w:ascii="Arial" w:hAnsi="Arial" w:cs="Arial"/>
          <w:color w:val="00411A"/>
          <w:sz w:val="16"/>
          <w:szCs w:val="16"/>
        </w:rPr>
        <w:t>. Shake and mix antigens well before dispensing</w:t>
      </w:r>
    </w:p>
    <w:p w14:paraId="22BD3E34" w14:textId="77777777" w:rsidR="005A077A" w:rsidRPr="00C1035B" w:rsidRDefault="005A077A" w:rsidP="0077734F">
      <w:pPr>
        <w:widowControl w:val="0"/>
        <w:overflowPunct w:val="0"/>
        <w:autoSpaceDE w:val="0"/>
        <w:autoSpaceDN w:val="0"/>
        <w:adjustRightInd w:val="0"/>
        <w:spacing w:after="0" w:line="240" w:lineRule="auto"/>
        <w:ind w:right="45"/>
        <w:jc w:val="both"/>
        <w:rPr>
          <w:rFonts w:ascii="Arial" w:hAnsi="Arial" w:cs="Arial"/>
          <w:color w:val="00411A"/>
          <w:sz w:val="8"/>
          <w:szCs w:val="8"/>
        </w:rPr>
      </w:pPr>
    </w:p>
    <w:p w14:paraId="510825C9" w14:textId="77777777" w:rsidR="00570939" w:rsidRPr="00C1035B" w:rsidRDefault="00FB1B4B" w:rsidP="0077734F">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C1035B">
        <w:rPr>
          <w:rFonts w:ascii="Arial" w:hAnsi="Arial" w:cs="Arial"/>
          <w:b/>
          <w:bCs/>
          <w:i/>
          <w:iCs/>
          <w:color w:val="00411A"/>
          <w:sz w:val="17"/>
          <w:szCs w:val="17"/>
        </w:rPr>
        <w:t xml:space="preserve">Qualitative </w:t>
      </w:r>
      <w:r w:rsidR="00570939" w:rsidRPr="00C1035B">
        <w:rPr>
          <w:rFonts w:ascii="Arial" w:hAnsi="Arial" w:cs="Arial"/>
          <w:b/>
          <w:bCs/>
          <w:i/>
          <w:iCs/>
          <w:color w:val="00411A"/>
          <w:sz w:val="17"/>
          <w:szCs w:val="17"/>
        </w:rPr>
        <w:t>procedure</w:t>
      </w:r>
    </w:p>
    <w:p w14:paraId="409E6224" w14:textId="77777777" w:rsidR="00D400F4" w:rsidRPr="00C1035B" w:rsidRDefault="00D400F4" w:rsidP="0077734F">
      <w:pPr>
        <w:pStyle w:val="Style1"/>
        <w:numPr>
          <w:ilvl w:val="0"/>
          <w:numId w:val="25"/>
        </w:numPr>
        <w:tabs>
          <w:tab w:val="clear" w:pos="216"/>
          <w:tab w:val="num" w:pos="90"/>
        </w:tabs>
        <w:kinsoku w:val="0"/>
        <w:autoSpaceDE/>
        <w:autoSpaceDN/>
        <w:adjustRightInd/>
        <w:ind w:left="180" w:right="72" w:hanging="180"/>
        <w:jc w:val="both"/>
        <w:rPr>
          <w:rFonts w:ascii="Arial" w:eastAsiaTheme="minorHAnsi" w:hAnsi="Arial" w:cs="Arial"/>
          <w:color w:val="00411A"/>
          <w:sz w:val="16"/>
          <w:szCs w:val="16"/>
        </w:rPr>
      </w:pPr>
      <w:r w:rsidRPr="00C1035B">
        <w:rPr>
          <w:rFonts w:ascii="Arial" w:eastAsiaTheme="minorHAnsi" w:hAnsi="Arial" w:cs="Arial"/>
          <w:color w:val="00411A"/>
          <w:sz w:val="16"/>
          <w:szCs w:val="16"/>
        </w:rPr>
        <w:t>Identify each reaction circle of the slide test to make one positive control, one negative control and the desired number of samples respectively.</w:t>
      </w:r>
    </w:p>
    <w:p w14:paraId="1727DBEB" w14:textId="77777777" w:rsidR="00D400F4" w:rsidRPr="00C1035B" w:rsidRDefault="00D400F4" w:rsidP="0077734F">
      <w:pPr>
        <w:pStyle w:val="Style1"/>
        <w:numPr>
          <w:ilvl w:val="0"/>
          <w:numId w:val="25"/>
        </w:numPr>
        <w:tabs>
          <w:tab w:val="clear" w:pos="216"/>
          <w:tab w:val="num" w:pos="90"/>
        </w:tabs>
        <w:kinsoku w:val="0"/>
        <w:ind w:left="180" w:right="72"/>
        <w:jc w:val="both"/>
        <w:rPr>
          <w:rFonts w:ascii="Arial" w:hAnsi="Arial" w:cs="Arial"/>
          <w:color w:val="00411A"/>
          <w:sz w:val="16"/>
          <w:szCs w:val="16"/>
        </w:rPr>
      </w:pPr>
      <w:r w:rsidRPr="00C1035B">
        <w:rPr>
          <w:rFonts w:ascii="Arial" w:hAnsi="Arial" w:cs="Arial"/>
          <w:color w:val="00411A"/>
          <w:sz w:val="16"/>
          <w:szCs w:val="16"/>
        </w:rPr>
        <w:t>Place one drop of positive control reagents, 50 µl of physiological saline and one drop of patient’s serum to be tested onto each reaction circles.</w:t>
      </w:r>
    </w:p>
    <w:p w14:paraId="6F2C7BDE" w14:textId="77777777" w:rsidR="00D400F4" w:rsidRPr="00C1035B" w:rsidRDefault="00D400F4" w:rsidP="00BF1339">
      <w:pPr>
        <w:pStyle w:val="Style1"/>
        <w:numPr>
          <w:ilvl w:val="0"/>
          <w:numId w:val="25"/>
        </w:numPr>
        <w:tabs>
          <w:tab w:val="clear" w:pos="216"/>
          <w:tab w:val="num" w:pos="90"/>
        </w:tabs>
        <w:kinsoku w:val="0"/>
        <w:ind w:left="180" w:right="72"/>
        <w:jc w:val="both"/>
        <w:rPr>
          <w:rFonts w:ascii="Arial" w:hAnsi="Arial" w:cs="Arial"/>
          <w:color w:val="00411A"/>
          <w:sz w:val="16"/>
          <w:szCs w:val="16"/>
        </w:rPr>
      </w:pPr>
      <w:r w:rsidRPr="00C1035B">
        <w:rPr>
          <w:rFonts w:ascii="Arial" w:hAnsi="Arial" w:cs="Arial"/>
          <w:color w:val="00411A"/>
          <w:sz w:val="16"/>
          <w:szCs w:val="16"/>
        </w:rPr>
        <w:t xml:space="preserve">Add one drop of </w:t>
      </w:r>
      <w:r w:rsidR="00BF1339" w:rsidRPr="00C1035B">
        <w:rPr>
          <w:rFonts w:ascii="Arial" w:hAnsi="Arial" w:cs="Arial"/>
          <w:color w:val="00411A"/>
          <w:sz w:val="16"/>
          <w:szCs w:val="16"/>
        </w:rPr>
        <w:t>RF</w:t>
      </w:r>
      <w:r w:rsidRPr="00C1035B">
        <w:rPr>
          <w:rFonts w:ascii="Arial" w:hAnsi="Arial" w:cs="Arial"/>
          <w:color w:val="00411A"/>
          <w:sz w:val="16"/>
          <w:szCs w:val="16"/>
        </w:rPr>
        <w:t xml:space="preserve"> to the reaction circles containing positive controls, physiological saline and patient’s serum. </w:t>
      </w:r>
    </w:p>
    <w:p w14:paraId="1898E804" w14:textId="77777777" w:rsidR="00D400F4" w:rsidRPr="00C1035B" w:rsidRDefault="00D400F4" w:rsidP="0077734F">
      <w:pPr>
        <w:pStyle w:val="Style1"/>
        <w:numPr>
          <w:ilvl w:val="0"/>
          <w:numId w:val="25"/>
        </w:numPr>
        <w:tabs>
          <w:tab w:val="clear" w:pos="216"/>
          <w:tab w:val="num" w:pos="90"/>
        </w:tabs>
        <w:kinsoku w:val="0"/>
        <w:ind w:left="180" w:right="72"/>
        <w:jc w:val="both"/>
        <w:rPr>
          <w:rFonts w:ascii="Arial" w:hAnsi="Arial" w:cs="Arial"/>
          <w:color w:val="00411A"/>
          <w:sz w:val="16"/>
          <w:szCs w:val="16"/>
        </w:rPr>
      </w:pPr>
      <w:r w:rsidRPr="00C1035B">
        <w:rPr>
          <w:rFonts w:ascii="Arial" w:hAnsi="Arial" w:cs="Arial"/>
          <w:color w:val="00411A"/>
          <w:sz w:val="16"/>
          <w:szCs w:val="16"/>
        </w:rPr>
        <w:t xml:space="preserve">Mix contents of each circle uniformly over the entire circle with separate mixing sticks. </w:t>
      </w:r>
    </w:p>
    <w:p w14:paraId="3D099860" w14:textId="7409F165" w:rsidR="00997F4F" w:rsidRPr="00C1035B" w:rsidRDefault="00D400F4" w:rsidP="0077734F">
      <w:pPr>
        <w:pStyle w:val="Style1"/>
        <w:numPr>
          <w:ilvl w:val="0"/>
          <w:numId w:val="25"/>
        </w:numPr>
        <w:tabs>
          <w:tab w:val="clear" w:pos="216"/>
          <w:tab w:val="num" w:pos="90"/>
        </w:tabs>
        <w:kinsoku w:val="0"/>
        <w:autoSpaceDE/>
        <w:autoSpaceDN/>
        <w:adjustRightInd/>
        <w:ind w:left="180" w:right="72"/>
        <w:jc w:val="both"/>
        <w:rPr>
          <w:rFonts w:ascii="Arial" w:eastAsiaTheme="minorHAnsi" w:hAnsi="Arial" w:cs="Arial"/>
          <w:color w:val="00411A"/>
          <w:sz w:val="16"/>
          <w:szCs w:val="16"/>
        </w:rPr>
      </w:pPr>
      <w:r w:rsidRPr="00C1035B">
        <w:rPr>
          <w:rFonts w:ascii="Arial" w:hAnsi="Arial" w:cs="Arial"/>
          <w:color w:val="00411A"/>
          <w:sz w:val="16"/>
          <w:szCs w:val="16"/>
        </w:rPr>
        <w:t xml:space="preserve">Rock the slide gently back and forth, and observe for agglutination macroscopically at 2 </w:t>
      </w:r>
      <w:r w:rsidR="00333A6D" w:rsidRPr="00C1035B">
        <w:rPr>
          <w:rFonts w:ascii="Arial" w:hAnsi="Arial" w:cs="Arial"/>
          <w:color w:val="00411A"/>
          <w:sz w:val="16"/>
          <w:szCs w:val="16"/>
        </w:rPr>
        <w:t>minutes</w:t>
      </w:r>
      <w:r w:rsidRPr="00C1035B">
        <w:rPr>
          <w:rFonts w:ascii="Arial" w:hAnsi="Arial" w:cs="Arial"/>
          <w:color w:val="00411A"/>
          <w:sz w:val="16"/>
          <w:szCs w:val="16"/>
        </w:rPr>
        <w:t>.</w:t>
      </w:r>
    </w:p>
    <w:p w14:paraId="34277A2F" w14:textId="77777777" w:rsidR="00777374" w:rsidRPr="00C1035B" w:rsidRDefault="00777374" w:rsidP="0077734F">
      <w:pPr>
        <w:widowControl w:val="0"/>
        <w:autoSpaceDE w:val="0"/>
        <w:autoSpaceDN w:val="0"/>
        <w:adjustRightInd w:val="0"/>
        <w:spacing w:after="0" w:line="240" w:lineRule="auto"/>
        <w:ind w:left="374"/>
        <w:jc w:val="both"/>
        <w:rPr>
          <w:rFonts w:ascii="Arial" w:hAnsi="Arial" w:cs="Arial"/>
          <w:color w:val="00411A"/>
          <w:sz w:val="16"/>
          <w:szCs w:val="16"/>
        </w:rPr>
      </w:pPr>
      <w:r w:rsidRPr="00C1035B">
        <w:rPr>
          <w:rFonts w:ascii="Arial" w:hAnsi="Arial" w:cs="Arial"/>
          <w:color w:val="00411A"/>
          <w:sz w:val="16"/>
          <w:szCs w:val="16"/>
        </w:rPr>
        <w:t xml:space="preserve"> </w:t>
      </w:r>
    </w:p>
    <w:p w14:paraId="698738B6" w14:textId="77777777" w:rsidR="00AF6F04" w:rsidRPr="00C1035B" w:rsidRDefault="00AF6F04" w:rsidP="0077734F">
      <w:pPr>
        <w:widowControl w:val="0"/>
        <w:autoSpaceDE w:val="0"/>
        <w:autoSpaceDN w:val="0"/>
        <w:adjustRightInd w:val="0"/>
        <w:spacing w:after="0" w:line="240" w:lineRule="auto"/>
        <w:jc w:val="both"/>
        <w:rPr>
          <w:rFonts w:ascii="Arial" w:hAnsi="Arial" w:cs="Arial"/>
          <w:b/>
          <w:bCs/>
          <w:i/>
          <w:iCs/>
          <w:color w:val="00411A"/>
          <w:sz w:val="17"/>
          <w:szCs w:val="17"/>
        </w:rPr>
      </w:pPr>
      <w:r w:rsidRPr="00C1035B">
        <w:rPr>
          <w:rFonts w:ascii="Arial" w:hAnsi="Arial" w:cs="Arial"/>
          <w:b/>
          <w:bCs/>
          <w:i/>
          <w:iCs/>
          <w:color w:val="00411A"/>
          <w:sz w:val="17"/>
          <w:szCs w:val="17"/>
        </w:rPr>
        <w:t>Semi-quantitative method</w:t>
      </w:r>
    </w:p>
    <w:p w14:paraId="03977D94" w14:textId="6F43D3B5" w:rsidR="00D400F4" w:rsidRPr="00C1035B" w:rsidRDefault="00D400F4" w:rsidP="00B3199B">
      <w:pPr>
        <w:pStyle w:val="Style1"/>
        <w:numPr>
          <w:ilvl w:val="0"/>
          <w:numId w:val="27"/>
        </w:numPr>
        <w:kinsoku w:val="0"/>
        <w:autoSpaceDE/>
        <w:autoSpaceDN/>
        <w:adjustRightInd/>
        <w:ind w:left="142" w:right="144" w:hanging="142"/>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Serum to be titrated is serially diluted (1:2, 1:4, 1:8 </w:t>
      </w:r>
      <w:r w:rsidR="009428E0" w:rsidRPr="00C1035B">
        <w:rPr>
          <w:rFonts w:ascii="Arial" w:eastAsiaTheme="minorHAnsi" w:hAnsi="Arial" w:cs="Arial"/>
          <w:color w:val="00411A"/>
          <w:sz w:val="16"/>
          <w:szCs w:val="16"/>
        </w:rPr>
        <w:t>etc.</w:t>
      </w:r>
      <w:r w:rsidRPr="00C1035B">
        <w:rPr>
          <w:rFonts w:ascii="Arial" w:eastAsiaTheme="minorHAnsi" w:hAnsi="Arial" w:cs="Arial"/>
          <w:color w:val="00411A"/>
          <w:sz w:val="16"/>
          <w:szCs w:val="16"/>
        </w:rPr>
        <w:t>) in 9 g/L saline solution.</w:t>
      </w:r>
    </w:p>
    <w:p w14:paraId="76A382D6" w14:textId="77777777" w:rsidR="00A405E8" w:rsidRDefault="00D400F4" w:rsidP="00B3199B">
      <w:pPr>
        <w:pStyle w:val="Style1"/>
        <w:numPr>
          <w:ilvl w:val="0"/>
          <w:numId w:val="27"/>
        </w:numPr>
        <w:kinsoku w:val="0"/>
        <w:autoSpaceDE/>
        <w:autoSpaceDN/>
        <w:adjustRightInd/>
        <w:ind w:left="142" w:right="144" w:hanging="142"/>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Place one drop of </w:t>
      </w:r>
      <w:r w:rsidR="00A405E8">
        <w:rPr>
          <w:rFonts w:ascii="Arial" w:eastAsiaTheme="minorHAnsi" w:hAnsi="Arial" w:cs="Arial"/>
          <w:color w:val="00411A"/>
          <w:sz w:val="16"/>
          <w:szCs w:val="16"/>
        </w:rPr>
        <w:t>latex reagent</w:t>
      </w:r>
      <w:r w:rsidRPr="00C1035B">
        <w:rPr>
          <w:rFonts w:ascii="Arial" w:eastAsiaTheme="minorHAnsi" w:hAnsi="Arial" w:cs="Arial"/>
          <w:color w:val="00411A"/>
          <w:sz w:val="16"/>
          <w:szCs w:val="16"/>
        </w:rPr>
        <w:t xml:space="preserve"> on </w:t>
      </w:r>
      <w:r w:rsidR="00A405E8">
        <w:rPr>
          <w:rFonts w:ascii="Arial" w:eastAsiaTheme="minorHAnsi" w:hAnsi="Arial" w:cs="Arial"/>
          <w:color w:val="00411A"/>
          <w:sz w:val="16"/>
          <w:szCs w:val="16"/>
        </w:rPr>
        <w:t xml:space="preserve">each </w:t>
      </w:r>
      <w:r w:rsidRPr="00C1035B">
        <w:rPr>
          <w:rFonts w:ascii="Arial" w:eastAsiaTheme="minorHAnsi" w:hAnsi="Arial" w:cs="Arial"/>
          <w:color w:val="00411A"/>
          <w:sz w:val="16"/>
          <w:szCs w:val="16"/>
        </w:rPr>
        <w:t xml:space="preserve">slide. </w:t>
      </w:r>
    </w:p>
    <w:p w14:paraId="461ECAAE" w14:textId="67B0A896" w:rsidR="00B3199B" w:rsidRDefault="00B3199B" w:rsidP="00B3199B">
      <w:pPr>
        <w:pStyle w:val="Style1"/>
        <w:kinsoku w:val="0"/>
        <w:autoSpaceDE/>
        <w:autoSpaceDN/>
        <w:adjustRightInd/>
        <w:ind w:left="142" w:right="144" w:hanging="142"/>
        <w:jc w:val="both"/>
        <w:rPr>
          <w:rFonts w:ascii="Arial" w:eastAsiaTheme="minorHAnsi" w:hAnsi="Arial" w:cs="Arial"/>
          <w:color w:val="00411A"/>
          <w:sz w:val="16"/>
          <w:szCs w:val="16"/>
        </w:rPr>
      </w:pPr>
      <w:r>
        <w:rPr>
          <w:rFonts w:ascii="Arial" w:eastAsiaTheme="minorHAnsi" w:hAnsi="Arial" w:cs="Arial"/>
          <w:color w:val="00411A"/>
          <w:sz w:val="16"/>
          <w:szCs w:val="16"/>
        </w:rPr>
        <w:t xml:space="preserve">   </w:t>
      </w:r>
      <w:r w:rsidR="00A405E8">
        <w:rPr>
          <w:rFonts w:ascii="Arial" w:eastAsiaTheme="minorHAnsi" w:hAnsi="Arial" w:cs="Arial"/>
          <w:color w:val="00411A"/>
          <w:sz w:val="16"/>
          <w:szCs w:val="16"/>
        </w:rPr>
        <w:t>(</w:t>
      </w:r>
      <w:r w:rsidR="00A405E8" w:rsidRPr="00A405E8">
        <w:rPr>
          <w:rFonts w:ascii="Arial" w:eastAsiaTheme="minorHAnsi" w:hAnsi="Arial" w:cs="Arial"/>
          <w:b/>
          <w:bCs/>
          <w:color w:val="00411A"/>
          <w:sz w:val="16"/>
          <w:szCs w:val="16"/>
        </w:rPr>
        <w:t>NB</w:t>
      </w:r>
      <w:r w:rsidR="00A405E8">
        <w:rPr>
          <w:rFonts w:ascii="Arial" w:eastAsiaTheme="minorHAnsi" w:hAnsi="Arial" w:cs="Arial"/>
          <w:color w:val="00411A"/>
          <w:sz w:val="16"/>
          <w:szCs w:val="16"/>
        </w:rPr>
        <w:t xml:space="preserve">.: </w:t>
      </w:r>
      <w:r w:rsidR="00D400F4" w:rsidRPr="00C1035B">
        <w:rPr>
          <w:rFonts w:ascii="Arial" w:eastAsiaTheme="minorHAnsi" w:hAnsi="Arial" w:cs="Arial"/>
          <w:color w:val="00411A"/>
          <w:sz w:val="16"/>
          <w:szCs w:val="16"/>
        </w:rPr>
        <w:t xml:space="preserve">Do not attempt to dilute the </w:t>
      </w:r>
      <w:r w:rsidR="00BF1339" w:rsidRPr="00C1035B">
        <w:rPr>
          <w:rFonts w:ascii="Arial" w:eastAsiaTheme="minorHAnsi" w:hAnsi="Arial" w:cs="Arial"/>
          <w:color w:val="00411A"/>
          <w:sz w:val="16"/>
          <w:szCs w:val="16"/>
        </w:rPr>
        <w:t>RF</w:t>
      </w:r>
      <w:r w:rsidR="00D400F4" w:rsidRPr="00C1035B">
        <w:rPr>
          <w:rFonts w:ascii="Arial" w:eastAsiaTheme="minorHAnsi" w:hAnsi="Arial" w:cs="Arial"/>
          <w:color w:val="00411A"/>
          <w:sz w:val="16"/>
          <w:szCs w:val="16"/>
        </w:rPr>
        <w:t xml:space="preserve"> </w:t>
      </w:r>
      <w:r w:rsidR="00A405E8">
        <w:rPr>
          <w:rFonts w:ascii="Arial" w:eastAsiaTheme="minorHAnsi" w:hAnsi="Arial" w:cs="Arial"/>
          <w:color w:val="00411A"/>
          <w:sz w:val="16"/>
          <w:szCs w:val="16"/>
        </w:rPr>
        <w:t>latex reagent</w:t>
      </w:r>
      <w:r w:rsidR="00D400F4" w:rsidRPr="00C1035B">
        <w:rPr>
          <w:rFonts w:ascii="Arial" w:eastAsiaTheme="minorHAnsi" w:hAnsi="Arial" w:cs="Arial"/>
          <w:color w:val="00411A"/>
          <w:sz w:val="16"/>
          <w:szCs w:val="16"/>
        </w:rPr>
        <w:t xml:space="preserve"> </w:t>
      </w:r>
      <w:r w:rsidR="00A405E8">
        <w:rPr>
          <w:rFonts w:ascii="Arial" w:eastAsiaTheme="minorHAnsi" w:hAnsi="Arial" w:cs="Arial"/>
          <w:color w:val="00411A"/>
          <w:sz w:val="16"/>
          <w:szCs w:val="16"/>
        </w:rPr>
        <w:t xml:space="preserve">or positive control </w:t>
      </w:r>
      <w:r w:rsidR="00D400F4" w:rsidRPr="00C1035B">
        <w:rPr>
          <w:rFonts w:ascii="Arial" w:eastAsiaTheme="minorHAnsi" w:hAnsi="Arial" w:cs="Arial"/>
          <w:color w:val="00411A"/>
          <w:sz w:val="16"/>
          <w:szCs w:val="16"/>
        </w:rPr>
        <w:t>for comparative or other purposes</w:t>
      </w:r>
      <w:r w:rsidR="00A405E8">
        <w:rPr>
          <w:rFonts w:ascii="Arial" w:eastAsiaTheme="minorHAnsi" w:hAnsi="Arial" w:cs="Arial"/>
          <w:color w:val="00411A"/>
          <w:sz w:val="16"/>
          <w:szCs w:val="16"/>
        </w:rPr>
        <w:t>)</w:t>
      </w:r>
      <w:r>
        <w:rPr>
          <w:rFonts w:ascii="Arial" w:eastAsiaTheme="minorHAnsi" w:hAnsi="Arial" w:cs="Arial"/>
          <w:color w:val="00411A"/>
          <w:sz w:val="16"/>
          <w:szCs w:val="16"/>
        </w:rPr>
        <w:t>.</w:t>
      </w:r>
    </w:p>
    <w:p w14:paraId="12BDA30A" w14:textId="18671860" w:rsidR="00D400F4" w:rsidRPr="00C1035B" w:rsidRDefault="00D400F4" w:rsidP="00B3199B">
      <w:pPr>
        <w:pStyle w:val="Style1"/>
        <w:numPr>
          <w:ilvl w:val="0"/>
          <w:numId w:val="27"/>
        </w:numPr>
        <w:kinsoku w:val="0"/>
        <w:autoSpaceDE/>
        <w:autoSpaceDN/>
        <w:adjustRightInd/>
        <w:ind w:left="142" w:right="144" w:hanging="142"/>
        <w:jc w:val="both"/>
        <w:rPr>
          <w:rFonts w:ascii="Arial" w:eastAsiaTheme="minorHAnsi" w:hAnsi="Arial" w:cs="Arial"/>
          <w:color w:val="00411A"/>
          <w:sz w:val="16"/>
          <w:szCs w:val="16"/>
        </w:rPr>
      </w:pPr>
      <w:r w:rsidRPr="00C1035B">
        <w:rPr>
          <w:rFonts w:ascii="Arial" w:eastAsiaTheme="minorHAnsi" w:hAnsi="Arial" w:cs="Arial"/>
          <w:color w:val="00411A"/>
          <w:sz w:val="16"/>
          <w:szCs w:val="16"/>
        </w:rPr>
        <w:t>Place 50 ml of each serum dilution individually in successive circles on the slide and proceed as in screening methodology.</w:t>
      </w:r>
    </w:p>
    <w:p w14:paraId="10247A99" w14:textId="77777777" w:rsidR="006C45AE" w:rsidRDefault="006C45AE" w:rsidP="006C45AE">
      <w:pPr>
        <w:spacing w:after="0" w:line="240" w:lineRule="auto"/>
        <w:jc w:val="both"/>
        <w:rPr>
          <w:rFonts w:ascii="Arial" w:hAnsi="Arial" w:cs="Arial"/>
          <w:b/>
          <w:bCs/>
          <w:i/>
          <w:iCs/>
          <w:color w:val="00411A"/>
          <w:sz w:val="16"/>
          <w:szCs w:val="16"/>
        </w:rPr>
      </w:pPr>
    </w:p>
    <w:p w14:paraId="627FE964" w14:textId="7F407DF8" w:rsidR="00B461BB" w:rsidRDefault="00B461BB" w:rsidP="0077734F">
      <w:pPr>
        <w:spacing w:line="240" w:lineRule="auto"/>
        <w:jc w:val="both"/>
        <w:rPr>
          <w:rFonts w:ascii="Arial" w:hAnsi="Arial" w:cs="Arial"/>
          <w:color w:val="00411A"/>
          <w:sz w:val="16"/>
          <w:szCs w:val="16"/>
        </w:rPr>
      </w:pPr>
      <w:r w:rsidRPr="00C1035B">
        <w:rPr>
          <w:rFonts w:ascii="Arial" w:hAnsi="Arial" w:cs="Arial"/>
          <w:b/>
          <w:bCs/>
          <w:i/>
          <w:iCs/>
          <w:color w:val="00411A"/>
          <w:sz w:val="16"/>
          <w:szCs w:val="16"/>
        </w:rPr>
        <w:t>Note:</w:t>
      </w:r>
      <w:r w:rsidRPr="00C1035B">
        <w:rPr>
          <w:rFonts w:ascii="Arial" w:hAnsi="Arial" w:cs="Arial"/>
          <w:color w:val="00411A"/>
          <w:sz w:val="16"/>
          <w:szCs w:val="16"/>
        </w:rPr>
        <w:t xml:space="preserve"> This method is recommended for obtaining quick approximate </w:t>
      </w:r>
      <w:r w:rsidR="00063883" w:rsidRPr="00C1035B">
        <w:rPr>
          <w:rFonts w:ascii="Arial" w:hAnsi="Arial" w:cs="Arial"/>
          <w:color w:val="00411A"/>
          <w:sz w:val="16"/>
          <w:szCs w:val="16"/>
        </w:rPr>
        <w:t>titers</w:t>
      </w:r>
      <w:r w:rsidRPr="00C1035B">
        <w:rPr>
          <w:rFonts w:ascii="Arial" w:hAnsi="Arial" w:cs="Arial"/>
          <w:color w:val="00411A"/>
          <w:sz w:val="16"/>
          <w:szCs w:val="16"/>
        </w:rPr>
        <w:t xml:space="preserve"> only.</w:t>
      </w:r>
    </w:p>
    <w:p w14:paraId="682DA07B" w14:textId="77777777" w:rsidR="00B3199B" w:rsidRPr="00C1035B" w:rsidRDefault="00B3199B" w:rsidP="0077734F">
      <w:pPr>
        <w:spacing w:line="240" w:lineRule="auto"/>
        <w:jc w:val="both"/>
        <w:rPr>
          <w:rFonts w:ascii="Arial" w:hAnsi="Arial" w:cs="Arial"/>
          <w:color w:val="00411A"/>
          <w:sz w:val="16"/>
          <w:szCs w:val="16"/>
        </w:rPr>
      </w:pPr>
    </w:p>
    <w:p w14:paraId="602988CD" w14:textId="77777777" w:rsidR="00E4747B" w:rsidRPr="00C1035B" w:rsidRDefault="009027CB" w:rsidP="0077734F">
      <w:pPr>
        <w:widowControl w:val="0"/>
        <w:autoSpaceDE w:val="0"/>
        <w:autoSpaceDN w:val="0"/>
        <w:adjustRightInd w:val="0"/>
        <w:spacing w:line="240" w:lineRule="auto"/>
        <w:jc w:val="both"/>
        <w:rPr>
          <w:rFonts w:ascii="Arial" w:hAnsi="Arial" w:cs="Arial"/>
          <w:b/>
          <w:bCs/>
          <w:color w:val="00411A"/>
          <w:sz w:val="18"/>
          <w:szCs w:val="18"/>
        </w:rPr>
      </w:pPr>
      <w:r w:rsidRPr="00C1035B">
        <w:rPr>
          <w:rFonts w:ascii="Arial" w:hAnsi="Arial" w:cs="Arial"/>
          <w:b/>
          <w:bCs/>
          <w:color w:val="00411A"/>
          <w:sz w:val="18"/>
          <w:szCs w:val="18"/>
        </w:rPr>
        <w:lastRenderedPageBreak/>
        <w:t xml:space="preserve">READING </w:t>
      </w:r>
      <w:r w:rsidR="00E4747B" w:rsidRPr="00C1035B">
        <w:rPr>
          <w:rFonts w:ascii="Arial" w:hAnsi="Arial" w:cs="Arial"/>
          <w:b/>
          <w:bCs/>
          <w:color w:val="00411A"/>
          <w:sz w:val="18"/>
          <w:szCs w:val="18"/>
        </w:rPr>
        <w:t>AND INTERPRETATION</w:t>
      </w:r>
    </w:p>
    <w:p w14:paraId="34721AC2" w14:textId="77777777" w:rsidR="00E4747B" w:rsidRPr="00C1035B" w:rsidRDefault="00E4747B" w:rsidP="0077734F">
      <w:pPr>
        <w:widowControl w:val="0"/>
        <w:autoSpaceDE w:val="0"/>
        <w:autoSpaceDN w:val="0"/>
        <w:adjustRightInd w:val="0"/>
        <w:spacing w:after="0" w:line="240" w:lineRule="auto"/>
        <w:jc w:val="both"/>
        <w:rPr>
          <w:rFonts w:ascii="Arial" w:hAnsi="Arial" w:cs="Arial"/>
          <w:color w:val="00411A"/>
          <w:sz w:val="7"/>
          <w:szCs w:val="7"/>
        </w:rPr>
      </w:pPr>
    </w:p>
    <w:tbl>
      <w:tblPr>
        <w:tblStyle w:val="PlainTable21"/>
        <w:tblW w:w="4500" w:type="dxa"/>
        <w:tblLook w:val="04A0" w:firstRow="1" w:lastRow="0" w:firstColumn="1" w:lastColumn="0" w:noHBand="0" w:noVBand="1"/>
      </w:tblPr>
      <w:tblGrid>
        <w:gridCol w:w="990"/>
        <w:gridCol w:w="3510"/>
      </w:tblGrid>
      <w:tr w:rsidR="00C1035B" w:rsidRPr="00C1035B" w14:paraId="7FE84057" w14:textId="77777777" w:rsidTr="00783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tcBorders>
          </w:tcPr>
          <w:p w14:paraId="187948BD" w14:textId="77777777" w:rsidR="00980AFA" w:rsidRPr="00C1035B" w:rsidRDefault="00980AFA" w:rsidP="00333A6D">
            <w:pPr>
              <w:widowControl w:val="0"/>
              <w:autoSpaceDE w:val="0"/>
              <w:autoSpaceDN w:val="0"/>
              <w:adjustRightInd w:val="0"/>
              <w:ind w:right="45"/>
              <w:jc w:val="center"/>
              <w:rPr>
                <w:rFonts w:ascii="Arial" w:hAnsi="Arial" w:cs="Arial"/>
                <w:b w:val="0"/>
                <w:bCs w:val="0"/>
                <w:color w:val="00411A"/>
                <w:sz w:val="15"/>
                <w:szCs w:val="15"/>
              </w:rPr>
            </w:pPr>
            <w:r w:rsidRPr="00C1035B">
              <w:rPr>
                <w:rFonts w:ascii="Arial" w:hAnsi="Arial" w:cs="Arial"/>
                <w:i/>
                <w:iCs/>
                <w:color w:val="00411A"/>
                <w:sz w:val="17"/>
                <w:szCs w:val="17"/>
              </w:rPr>
              <w:t>Qualitative procedure</w:t>
            </w:r>
          </w:p>
        </w:tc>
      </w:tr>
      <w:tr w:rsidR="00C1035B" w:rsidRPr="00C1035B" w14:paraId="060D7B6E" w14:textId="77777777" w:rsidTr="00783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tcBorders>
          </w:tcPr>
          <w:p w14:paraId="0BF946F7" w14:textId="77777777" w:rsidR="00980AFA" w:rsidRPr="00C1035B" w:rsidRDefault="00980AFA" w:rsidP="0077734F">
            <w:pPr>
              <w:widowControl w:val="0"/>
              <w:autoSpaceDE w:val="0"/>
              <w:autoSpaceDN w:val="0"/>
              <w:adjustRightInd w:val="0"/>
              <w:jc w:val="both"/>
              <w:rPr>
                <w:rFonts w:ascii="Arial" w:hAnsi="Arial" w:cs="Arial"/>
                <w:b w:val="0"/>
                <w:bCs w:val="0"/>
                <w:color w:val="00411A"/>
                <w:sz w:val="15"/>
                <w:szCs w:val="15"/>
              </w:rPr>
            </w:pPr>
            <w:r w:rsidRPr="00C1035B">
              <w:rPr>
                <w:rFonts w:ascii="Arial" w:hAnsi="Arial" w:cs="Arial"/>
                <w:b w:val="0"/>
                <w:bCs w:val="0"/>
                <w:color w:val="00411A"/>
                <w:sz w:val="16"/>
                <w:szCs w:val="16"/>
              </w:rPr>
              <w:t>Positive</w:t>
            </w:r>
          </w:p>
        </w:tc>
        <w:tc>
          <w:tcPr>
            <w:tcW w:w="3510" w:type="dxa"/>
            <w:tcBorders>
              <w:top w:val="single" w:sz="12" w:space="0" w:color="70AD47"/>
            </w:tcBorders>
          </w:tcPr>
          <w:p w14:paraId="752420DC" w14:textId="77777777" w:rsidR="00980AFA" w:rsidRPr="00C1035B" w:rsidRDefault="00980AFA" w:rsidP="0077734F">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411A"/>
                <w:sz w:val="15"/>
                <w:szCs w:val="15"/>
              </w:rPr>
            </w:pPr>
            <w:r w:rsidRPr="00C1035B">
              <w:rPr>
                <w:rFonts w:ascii="Arial" w:hAnsi="Arial" w:cs="Arial"/>
                <w:color w:val="00411A"/>
                <w:sz w:val="16"/>
                <w:szCs w:val="16"/>
              </w:rPr>
              <w:t xml:space="preserve">Agglutination as indication for the presence of corresponding antibody in the patient’s serum. </w:t>
            </w:r>
          </w:p>
        </w:tc>
      </w:tr>
      <w:tr w:rsidR="00C1035B" w:rsidRPr="00C1035B" w14:paraId="067E3692" w14:textId="77777777" w:rsidTr="00783030">
        <w:tc>
          <w:tcPr>
            <w:cnfStyle w:val="001000000000" w:firstRow="0" w:lastRow="0" w:firstColumn="1" w:lastColumn="0" w:oddVBand="0" w:evenVBand="0" w:oddHBand="0" w:evenHBand="0" w:firstRowFirstColumn="0" w:firstRowLastColumn="0" w:lastRowFirstColumn="0" w:lastRowLastColumn="0"/>
            <w:tcW w:w="990" w:type="dxa"/>
          </w:tcPr>
          <w:p w14:paraId="4E44E6D4" w14:textId="77777777" w:rsidR="00980AFA" w:rsidRPr="00C1035B" w:rsidRDefault="00980AFA" w:rsidP="0077734F">
            <w:pPr>
              <w:widowControl w:val="0"/>
              <w:autoSpaceDE w:val="0"/>
              <w:autoSpaceDN w:val="0"/>
              <w:adjustRightInd w:val="0"/>
              <w:jc w:val="both"/>
              <w:rPr>
                <w:rFonts w:ascii="Arial" w:hAnsi="Arial" w:cs="Arial"/>
                <w:b w:val="0"/>
                <w:bCs w:val="0"/>
                <w:color w:val="00411A"/>
                <w:sz w:val="15"/>
                <w:szCs w:val="15"/>
                <w:highlight w:val="yellow"/>
              </w:rPr>
            </w:pPr>
            <w:r w:rsidRPr="00C1035B">
              <w:rPr>
                <w:rFonts w:ascii="Arial" w:hAnsi="Arial" w:cs="Arial"/>
                <w:b w:val="0"/>
                <w:bCs w:val="0"/>
                <w:color w:val="00411A"/>
                <w:sz w:val="16"/>
                <w:szCs w:val="16"/>
              </w:rPr>
              <w:t>Negative</w:t>
            </w:r>
          </w:p>
        </w:tc>
        <w:tc>
          <w:tcPr>
            <w:tcW w:w="3510" w:type="dxa"/>
          </w:tcPr>
          <w:p w14:paraId="445831E0" w14:textId="77777777" w:rsidR="00980AFA" w:rsidRPr="00C1035B" w:rsidRDefault="00980AFA" w:rsidP="00BF1339">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highlight w:val="yellow"/>
              </w:rPr>
            </w:pPr>
            <w:r w:rsidRPr="00C1035B">
              <w:rPr>
                <w:rFonts w:ascii="Arial" w:hAnsi="Arial" w:cs="Arial"/>
                <w:color w:val="00411A"/>
                <w:sz w:val="16"/>
                <w:szCs w:val="16"/>
              </w:rPr>
              <w:t xml:space="preserve">No agglutination as indication for the </w:t>
            </w:r>
            <w:r w:rsidR="00BF1339" w:rsidRPr="00C1035B">
              <w:rPr>
                <w:rFonts w:ascii="Arial" w:hAnsi="Arial" w:cs="Arial"/>
                <w:color w:val="00411A"/>
                <w:sz w:val="16"/>
                <w:szCs w:val="16"/>
              </w:rPr>
              <w:t>RF</w:t>
            </w:r>
            <w:r w:rsidR="001637BC" w:rsidRPr="00C1035B">
              <w:rPr>
                <w:rFonts w:ascii="Arial" w:hAnsi="Arial" w:cs="Arial"/>
                <w:color w:val="00411A"/>
                <w:sz w:val="16"/>
                <w:szCs w:val="16"/>
              </w:rPr>
              <w:t xml:space="preserve"> level </w:t>
            </w:r>
            <w:r w:rsidRPr="00C1035B">
              <w:rPr>
                <w:rFonts w:ascii="Arial" w:hAnsi="Arial" w:cs="Arial"/>
                <w:color w:val="00411A"/>
                <w:sz w:val="16"/>
                <w:szCs w:val="16"/>
              </w:rPr>
              <w:t>in the patient’s serum</w:t>
            </w:r>
            <w:r w:rsidR="001637BC" w:rsidRPr="00C1035B">
              <w:rPr>
                <w:rFonts w:ascii="Arial" w:hAnsi="Arial" w:cs="Arial"/>
                <w:color w:val="00411A"/>
                <w:sz w:val="16"/>
                <w:szCs w:val="16"/>
              </w:rPr>
              <w:t xml:space="preserve"> within the no</w:t>
            </w:r>
            <w:r w:rsidR="00F95AE7" w:rsidRPr="00C1035B">
              <w:rPr>
                <w:rFonts w:ascii="Arial" w:hAnsi="Arial" w:cs="Arial"/>
                <w:color w:val="00411A"/>
                <w:sz w:val="16"/>
                <w:szCs w:val="16"/>
              </w:rPr>
              <w:t>r</w:t>
            </w:r>
            <w:r w:rsidR="001637BC" w:rsidRPr="00C1035B">
              <w:rPr>
                <w:rFonts w:ascii="Arial" w:hAnsi="Arial" w:cs="Arial"/>
                <w:color w:val="00411A"/>
                <w:sz w:val="16"/>
                <w:szCs w:val="16"/>
              </w:rPr>
              <w:t>mal range</w:t>
            </w:r>
            <w:r w:rsidRPr="00C1035B">
              <w:rPr>
                <w:rFonts w:ascii="Arial" w:hAnsi="Arial" w:cs="Arial"/>
                <w:color w:val="00411A"/>
                <w:sz w:val="16"/>
                <w:szCs w:val="16"/>
              </w:rPr>
              <w:t>.</w:t>
            </w:r>
          </w:p>
        </w:tc>
      </w:tr>
      <w:tr w:rsidR="00C1035B" w:rsidRPr="00C1035B" w14:paraId="286B3177" w14:textId="77777777" w:rsidTr="00783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bottom w:val="single" w:sz="12" w:space="0" w:color="70AD47"/>
            </w:tcBorders>
          </w:tcPr>
          <w:p w14:paraId="33002A80" w14:textId="77777777" w:rsidR="00980AFA" w:rsidRPr="00C1035B" w:rsidRDefault="00980AFA" w:rsidP="00333A6D">
            <w:pPr>
              <w:widowControl w:val="0"/>
              <w:autoSpaceDE w:val="0"/>
              <w:autoSpaceDN w:val="0"/>
              <w:adjustRightInd w:val="0"/>
              <w:ind w:right="45"/>
              <w:jc w:val="center"/>
              <w:rPr>
                <w:rFonts w:ascii="Arial" w:hAnsi="Arial" w:cs="Arial"/>
                <w:b w:val="0"/>
                <w:bCs w:val="0"/>
                <w:color w:val="00411A"/>
                <w:sz w:val="15"/>
                <w:szCs w:val="15"/>
              </w:rPr>
            </w:pPr>
            <w:r w:rsidRPr="00C1035B">
              <w:rPr>
                <w:rFonts w:ascii="Arial" w:hAnsi="Arial" w:cs="Arial"/>
                <w:i/>
                <w:iCs/>
                <w:color w:val="00411A"/>
                <w:sz w:val="17"/>
                <w:szCs w:val="17"/>
              </w:rPr>
              <w:t>Semi-</w:t>
            </w:r>
            <w:r w:rsidR="00D400F4" w:rsidRPr="00C1035B">
              <w:rPr>
                <w:rFonts w:ascii="Arial" w:hAnsi="Arial" w:cs="Arial"/>
                <w:i/>
                <w:iCs/>
                <w:color w:val="00411A"/>
                <w:sz w:val="17"/>
                <w:szCs w:val="17"/>
              </w:rPr>
              <w:t>Quant</w:t>
            </w:r>
            <w:r w:rsidRPr="00C1035B">
              <w:rPr>
                <w:rFonts w:ascii="Arial" w:hAnsi="Arial" w:cs="Arial"/>
                <w:i/>
                <w:iCs/>
                <w:color w:val="00411A"/>
                <w:sz w:val="17"/>
                <w:szCs w:val="17"/>
              </w:rPr>
              <w:t>itative procedure</w:t>
            </w:r>
          </w:p>
        </w:tc>
      </w:tr>
      <w:tr w:rsidR="00C1035B" w:rsidRPr="00C1035B" w14:paraId="0516A3FC" w14:textId="77777777" w:rsidTr="00783030">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bottom w:val="single" w:sz="12" w:space="0" w:color="70AD47"/>
            </w:tcBorders>
          </w:tcPr>
          <w:p w14:paraId="33556837" w14:textId="77777777" w:rsidR="00980AFA" w:rsidRPr="00C1035B" w:rsidRDefault="00063883" w:rsidP="0077734F">
            <w:pPr>
              <w:widowControl w:val="0"/>
              <w:autoSpaceDE w:val="0"/>
              <w:autoSpaceDN w:val="0"/>
              <w:adjustRightInd w:val="0"/>
              <w:jc w:val="both"/>
              <w:rPr>
                <w:rFonts w:ascii="Arial" w:hAnsi="Arial" w:cs="Arial"/>
                <w:b w:val="0"/>
                <w:bCs w:val="0"/>
                <w:color w:val="00411A"/>
                <w:sz w:val="15"/>
                <w:szCs w:val="15"/>
              </w:rPr>
            </w:pPr>
            <w:r w:rsidRPr="00C1035B">
              <w:rPr>
                <w:rFonts w:ascii="Arial" w:hAnsi="Arial" w:cs="Arial"/>
                <w:b w:val="0"/>
                <w:bCs w:val="0"/>
                <w:color w:val="00411A"/>
                <w:sz w:val="16"/>
                <w:szCs w:val="16"/>
              </w:rPr>
              <w:t>Titer</w:t>
            </w:r>
          </w:p>
        </w:tc>
        <w:tc>
          <w:tcPr>
            <w:tcW w:w="3510" w:type="dxa"/>
            <w:tcBorders>
              <w:top w:val="single" w:sz="12" w:space="0" w:color="70AD47"/>
              <w:bottom w:val="single" w:sz="12" w:space="0" w:color="70AD47"/>
            </w:tcBorders>
          </w:tcPr>
          <w:p w14:paraId="6E8BD27B" w14:textId="77777777" w:rsidR="00980AFA" w:rsidRPr="00C1035B" w:rsidRDefault="00980AFA" w:rsidP="00F95AE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rPr>
            </w:pPr>
            <w:r w:rsidRPr="00C1035B">
              <w:rPr>
                <w:rFonts w:ascii="Arial" w:hAnsi="Arial" w:cs="Arial"/>
                <w:color w:val="00411A"/>
                <w:sz w:val="16"/>
                <w:szCs w:val="16"/>
              </w:rPr>
              <w:t xml:space="preserve">The titer of the patient serum corresponds to the visible agglutination in the test circle with the smallest amount of serum sample. </w:t>
            </w:r>
          </w:p>
        </w:tc>
      </w:tr>
    </w:tbl>
    <w:p w14:paraId="509DB238" w14:textId="4C523656" w:rsidR="001637BC" w:rsidRPr="00C1035B" w:rsidRDefault="00BF1339" w:rsidP="00BF1339">
      <w:pPr>
        <w:widowControl w:val="0"/>
        <w:autoSpaceDE w:val="0"/>
        <w:autoSpaceDN w:val="0"/>
        <w:adjustRightInd w:val="0"/>
        <w:spacing w:after="0" w:line="240" w:lineRule="auto"/>
        <w:jc w:val="both"/>
        <w:rPr>
          <w:rFonts w:ascii="Arial" w:hAnsi="Arial" w:cs="Arial"/>
          <w:color w:val="00411A"/>
          <w:sz w:val="16"/>
          <w:szCs w:val="16"/>
        </w:rPr>
      </w:pPr>
      <w:r w:rsidRPr="00C1035B">
        <w:rPr>
          <w:rFonts w:ascii="Arial" w:hAnsi="Arial" w:cs="Arial"/>
          <w:color w:val="00411A"/>
          <w:sz w:val="16"/>
          <w:szCs w:val="16"/>
        </w:rPr>
        <w:t>RF</w:t>
      </w:r>
      <w:r w:rsidR="001637BC" w:rsidRPr="00C1035B">
        <w:rPr>
          <w:rFonts w:ascii="Arial" w:hAnsi="Arial" w:cs="Arial"/>
          <w:color w:val="00411A"/>
          <w:sz w:val="16"/>
          <w:szCs w:val="16"/>
        </w:rPr>
        <w:t xml:space="preserve"> Titer </w:t>
      </w:r>
      <w:r w:rsidR="009428E0" w:rsidRPr="00C1035B">
        <w:rPr>
          <w:rFonts w:ascii="Arial" w:hAnsi="Arial" w:cs="Arial"/>
          <w:color w:val="00411A"/>
          <w:sz w:val="16"/>
          <w:szCs w:val="16"/>
        </w:rPr>
        <w:t>(IU</w:t>
      </w:r>
      <w:r w:rsidR="001637BC" w:rsidRPr="00C1035B">
        <w:rPr>
          <w:rFonts w:ascii="Arial" w:hAnsi="Arial" w:cs="Arial"/>
          <w:color w:val="00411A"/>
          <w:sz w:val="16"/>
          <w:szCs w:val="16"/>
        </w:rPr>
        <w:t>/ml) = Highest dilution with positive reaction</w:t>
      </w:r>
      <w:r w:rsidR="007F2120" w:rsidRPr="00C1035B">
        <w:rPr>
          <w:rFonts w:ascii="Arial" w:hAnsi="Arial" w:cs="Arial"/>
          <w:color w:val="00411A"/>
          <w:sz w:val="16"/>
          <w:szCs w:val="16"/>
        </w:rPr>
        <w:t xml:space="preserve"> </w:t>
      </w:r>
      <w:r w:rsidR="001637BC" w:rsidRPr="00C1035B">
        <w:rPr>
          <w:rFonts w:ascii="Arial" w:hAnsi="Arial" w:cs="Arial"/>
          <w:color w:val="00411A"/>
          <w:sz w:val="16"/>
          <w:szCs w:val="16"/>
        </w:rPr>
        <w:t xml:space="preserve">x Reagent sensitivity </w:t>
      </w:r>
      <w:r w:rsidR="009428E0" w:rsidRPr="00C1035B">
        <w:rPr>
          <w:rFonts w:ascii="Arial" w:hAnsi="Arial" w:cs="Arial"/>
          <w:color w:val="00411A"/>
          <w:sz w:val="16"/>
          <w:szCs w:val="16"/>
        </w:rPr>
        <w:t>(10</w:t>
      </w:r>
      <w:r w:rsidR="001637BC" w:rsidRPr="00C1035B">
        <w:rPr>
          <w:rFonts w:ascii="Arial" w:hAnsi="Arial" w:cs="Arial"/>
          <w:color w:val="00411A"/>
          <w:sz w:val="16"/>
          <w:szCs w:val="16"/>
        </w:rPr>
        <w:t xml:space="preserve"> IU/ml)</w:t>
      </w:r>
      <w:r w:rsidR="007F2120" w:rsidRPr="00C1035B">
        <w:rPr>
          <w:rFonts w:ascii="Arial" w:hAnsi="Arial" w:cs="Arial"/>
          <w:color w:val="00411A"/>
          <w:sz w:val="16"/>
          <w:szCs w:val="16"/>
        </w:rPr>
        <w:t>.</w:t>
      </w:r>
    </w:p>
    <w:p w14:paraId="4CCAE69C" w14:textId="0A247C11" w:rsidR="001637BC" w:rsidRPr="00C1035B" w:rsidRDefault="009428E0" w:rsidP="00BF1339">
      <w:pPr>
        <w:widowControl w:val="0"/>
        <w:autoSpaceDE w:val="0"/>
        <w:autoSpaceDN w:val="0"/>
        <w:adjustRightInd w:val="0"/>
        <w:spacing w:line="240" w:lineRule="auto"/>
        <w:jc w:val="both"/>
        <w:rPr>
          <w:rFonts w:ascii="Arial" w:hAnsi="Arial" w:cs="Arial"/>
          <w:color w:val="00411A"/>
          <w:sz w:val="16"/>
          <w:szCs w:val="16"/>
        </w:rPr>
      </w:pPr>
      <w:r w:rsidRPr="00C1035B">
        <w:rPr>
          <w:rFonts w:ascii="Arial" w:hAnsi="Arial" w:cs="Arial"/>
          <w:color w:val="00411A"/>
          <w:sz w:val="16"/>
          <w:szCs w:val="16"/>
        </w:rPr>
        <w:t>e.g.,</w:t>
      </w:r>
      <w:r w:rsidR="001637BC" w:rsidRPr="00C1035B">
        <w:rPr>
          <w:rFonts w:ascii="Arial" w:hAnsi="Arial" w:cs="Arial"/>
          <w:color w:val="00411A"/>
          <w:sz w:val="16"/>
          <w:szCs w:val="16"/>
        </w:rPr>
        <w:t xml:space="preserve"> if the agglutination is present up to a </w:t>
      </w:r>
      <w:r w:rsidR="004E061A" w:rsidRPr="00C1035B">
        <w:rPr>
          <w:rFonts w:ascii="Arial" w:hAnsi="Arial" w:cs="Arial"/>
          <w:color w:val="00411A"/>
          <w:sz w:val="16"/>
          <w:szCs w:val="16"/>
        </w:rPr>
        <w:t>titer</w:t>
      </w:r>
      <w:r w:rsidR="001637BC" w:rsidRPr="00C1035B">
        <w:rPr>
          <w:rFonts w:ascii="Arial" w:hAnsi="Arial" w:cs="Arial"/>
          <w:color w:val="00411A"/>
          <w:sz w:val="16"/>
          <w:szCs w:val="16"/>
        </w:rPr>
        <w:t xml:space="preserve"> 1:8, the approximate serum </w:t>
      </w:r>
      <w:r w:rsidR="00BF1339" w:rsidRPr="00C1035B">
        <w:rPr>
          <w:rFonts w:ascii="Arial" w:hAnsi="Arial" w:cs="Arial"/>
          <w:color w:val="00411A"/>
          <w:sz w:val="16"/>
          <w:szCs w:val="16"/>
        </w:rPr>
        <w:t>RF</w:t>
      </w:r>
      <w:r w:rsidR="001637BC" w:rsidRPr="00C1035B">
        <w:rPr>
          <w:rFonts w:ascii="Arial" w:hAnsi="Arial" w:cs="Arial"/>
          <w:color w:val="00411A"/>
          <w:sz w:val="16"/>
          <w:szCs w:val="16"/>
        </w:rPr>
        <w:t xml:space="preserve"> level is 8 x </w:t>
      </w:r>
      <w:r w:rsidR="00BF1339" w:rsidRPr="00C1035B">
        <w:rPr>
          <w:rFonts w:ascii="Arial" w:hAnsi="Arial" w:cs="Arial"/>
          <w:color w:val="00411A"/>
          <w:sz w:val="16"/>
          <w:szCs w:val="16"/>
        </w:rPr>
        <w:t>10 = 8</w:t>
      </w:r>
      <w:r w:rsidR="001637BC" w:rsidRPr="00C1035B">
        <w:rPr>
          <w:rFonts w:ascii="Arial" w:hAnsi="Arial" w:cs="Arial"/>
          <w:color w:val="00411A"/>
          <w:sz w:val="16"/>
          <w:szCs w:val="16"/>
        </w:rPr>
        <w:t>0 IU/ml.</w:t>
      </w:r>
    </w:p>
    <w:p w14:paraId="1EFDC777" w14:textId="77777777" w:rsidR="00B6327F" w:rsidRPr="00C1035B" w:rsidRDefault="00B6327F" w:rsidP="0077734F">
      <w:pPr>
        <w:widowControl w:val="0"/>
        <w:autoSpaceDE w:val="0"/>
        <w:autoSpaceDN w:val="0"/>
        <w:adjustRightInd w:val="0"/>
        <w:spacing w:line="240" w:lineRule="auto"/>
        <w:jc w:val="both"/>
        <w:rPr>
          <w:rFonts w:ascii="Arial" w:hAnsi="Arial" w:cs="Arial"/>
          <w:b/>
          <w:bCs/>
          <w:color w:val="00411A"/>
          <w:sz w:val="18"/>
          <w:szCs w:val="18"/>
        </w:rPr>
      </w:pPr>
      <w:r w:rsidRPr="00C1035B">
        <w:rPr>
          <w:rFonts w:ascii="Arial" w:hAnsi="Arial" w:cs="Arial"/>
          <w:b/>
          <w:bCs/>
          <w:color w:val="00411A"/>
          <w:sz w:val="18"/>
          <w:szCs w:val="18"/>
        </w:rPr>
        <w:t>QUALITY CONTROL</w:t>
      </w:r>
    </w:p>
    <w:p w14:paraId="08D9DD13" w14:textId="53B4B938" w:rsidR="00B6327F" w:rsidRPr="00C1035B" w:rsidRDefault="00F8284C" w:rsidP="0077734F">
      <w:pPr>
        <w:pStyle w:val="Heading1"/>
        <w:spacing w:before="0" w:line="240" w:lineRule="auto"/>
        <w:jc w:val="both"/>
        <w:rPr>
          <w:rFonts w:asciiTheme="minorBidi" w:hAnsiTheme="minorBidi" w:cstheme="minorBidi"/>
          <w:color w:val="00411A"/>
        </w:rPr>
      </w:pPr>
      <w:r w:rsidRPr="00C1035B">
        <w:rPr>
          <w:rFonts w:asciiTheme="minorBidi" w:eastAsiaTheme="minorHAnsi" w:hAnsiTheme="minorBidi" w:cstheme="minorBidi"/>
          <w:color w:val="00411A"/>
          <w:sz w:val="16"/>
          <w:szCs w:val="16"/>
        </w:rPr>
        <w:t xml:space="preserve">The </w:t>
      </w:r>
      <w:r w:rsidR="005A6992" w:rsidRPr="00C1035B">
        <w:rPr>
          <w:rFonts w:asciiTheme="minorBidi" w:eastAsiaTheme="minorHAnsi" w:hAnsiTheme="minorBidi" w:cstheme="minorBidi"/>
          <w:color w:val="00411A"/>
          <w:sz w:val="16"/>
          <w:szCs w:val="16"/>
        </w:rPr>
        <w:t>positive</w:t>
      </w:r>
      <w:r w:rsidRPr="00C1035B">
        <w:rPr>
          <w:rFonts w:asciiTheme="minorBidi" w:eastAsiaTheme="minorHAnsi" w:hAnsiTheme="minorBidi" w:cstheme="minorBidi"/>
          <w:color w:val="00411A"/>
          <w:sz w:val="16"/>
          <w:szCs w:val="16"/>
        </w:rPr>
        <w:t xml:space="preserve"> controls have been included with the test kit to monitor the performance of the reagent. </w:t>
      </w:r>
      <w:r w:rsidR="00EB0828" w:rsidRPr="00C1035B">
        <w:rPr>
          <w:rFonts w:ascii="Arial" w:eastAsiaTheme="minorHAnsi" w:hAnsi="Arial" w:cs="Arial"/>
          <w:color w:val="00411A"/>
          <w:sz w:val="16"/>
          <w:szCs w:val="16"/>
        </w:rPr>
        <w:t>Good physiological saline may be used as a negative control,</w:t>
      </w:r>
      <w:r w:rsidR="00EB0828" w:rsidRPr="00C1035B">
        <w:rPr>
          <w:rFonts w:asciiTheme="minorBidi" w:eastAsiaTheme="minorHAnsi" w:hAnsiTheme="minorBidi" w:cstheme="minorBidi"/>
          <w:color w:val="00411A"/>
          <w:sz w:val="16"/>
          <w:szCs w:val="16"/>
        </w:rPr>
        <w:t xml:space="preserve"> i</w:t>
      </w:r>
      <w:r w:rsidRPr="00C1035B">
        <w:rPr>
          <w:rFonts w:asciiTheme="minorBidi" w:eastAsiaTheme="minorHAnsi" w:hAnsiTheme="minorBidi" w:cstheme="minorBidi"/>
          <w:color w:val="00411A"/>
          <w:sz w:val="16"/>
          <w:szCs w:val="16"/>
        </w:rPr>
        <w:t xml:space="preserve">f the expected results have not been </w:t>
      </w:r>
      <w:r w:rsidR="004E061A" w:rsidRPr="00C1035B">
        <w:rPr>
          <w:rFonts w:asciiTheme="minorBidi" w:eastAsiaTheme="minorHAnsi" w:hAnsiTheme="minorBidi" w:cstheme="minorBidi"/>
          <w:color w:val="00411A"/>
          <w:sz w:val="16"/>
          <w:szCs w:val="16"/>
        </w:rPr>
        <w:t>observed;</w:t>
      </w:r>
      <w:r w:rsidRPr="00C1035B">
        <w:rPr>
          <w:rFonts w:asciiTheme="minorBidi" w:eastAsiaTheme="minorHAnsi" w:hAnsiTheme="minorBidi" w:cstheme="minorBidi"/>
          <w:color w:val="00411A"/>
          <w:sz w:val="16"/>
          <w:szCs w:val="16"/>
        </w:rPr>
        <w:t xml:space="preserve"> the reagent should not be used. For more </w:t>
      </w:r>
      <w:r w:rsidR="00333A6D" w:rsidRPr="00C1035B">
        <w:rPr>
          <w:rFonts w:asciiTheme="minorBidi" w:eastAsiaTheme="minorHAnsi" w:hAnsiTheme="minorBidi" w:cstheme="minorBidi"/>
          <w:color w:val="00411A"/>
          <w:sz w:val="16"/>
          <w:szCs w:val="16"/>
        </w:rPr>
        <w:t>information,</w:t>
      </w:r>
      <w:r w:rsidRPr="00C1035B">
        <w:rPr>
          <w:rFonts w:asciiTheme="minorBidi" w:eastAsiaTheme="minorHAnsi" w:hAnsiTheme="minorBidi" w:cstheme="minorBidi"/>
          <w:color w:val="00411A"/>
          <w:sz w:val="16"/>
          <w:szCs w:val="16"/>
        </w:rPr>
        <w:t xml:space="preserve"> </w:t>
      </w:r>
      <w:r w:rsidR="00F53EBA" w:rsidRPr="00C1035B">
        <w:rPr>
          <w:rFonts w:asciiTheme="minorBidi" w:eastAsiaTheme="minorHAnsi" w:hAnsiTheme="minorBidi" w:cstheme="minorBidi"/>
          <w:color w:val="00411A"/>
          <w:sz w:val="16"/>
          <w:szCs w:val="16"/>
        </w:rPr>
        <w:t>please contact</w:t>
      </w:r>
      <w:r w:rsidR="00F53EBA" w:rsidRPr="00C1035B">
        <w:rPr>
          <w:rFonts w:asciiTheme="minorBidi" w:hAnsiTheme="minorBidi" w:cstheme="minorBidi"/>
          <w:color w:val="00411A"/>
        </w:rPr>
        <w:t xml:space="preserve"> </w:t>
      </w:r>
      <w:proofErr w:type="spellStart"/>
      <w:r w:rsidR="00F53EBA" w:rsidRPr="006C45AE">
        <w:rPr>
          <w:rFonts w:asciiTheme="minorBidi" w:hAnsiTheme="minorBidi" w:cstheme="minorBidi"/>
          <w:b/>
          <w:bCs/>
          <w:i/>
          <w:iCs/>
          <w:color w:val="00B050"/>
          <w:sz w:val="16"/>
          <w:szCs w:val="16"/>
        </w:rPr>
        <w:t>Bio</w:t>
      </w:r>
      <w:r w:rsidR="007A7C68" w:rsidRPr="006C45AE">
        <w:rPr>
          <w:rFonts w:asciiTheme="minorBidi" w:hAnsiTheme="minorBidi" w:cstheme="minorBidi"/>
          <w:b/>
          <w:bCs/>
          <w:i/>
          <w:iCs/>
          <w:color w:val="00B050"/>
          <w:sz w:val="16"/>
          <w:szCs w:val="16"/>
        </w:rPr>
        <w:t>S</w:t>
      </w:r>
      <w:r w:rsidR="00F53EBA" w:rsidRPr="006C45AE">
        <w:rPr>
          <w:rFonts w:asciiTheme="minorBidi" w:hAnsiTheme="minorBidi" w:cstheme="minorBidi"/>
          <w:b/>
          <w:bCs/>
          <w:i/>
          <w:iCs/>
          <w:color w:val="00B050"/>
          <w:sz w:val="16"/>
          <w:szCs w:val="16"/>
        </w:rPr>
        <w:t>cien</w:t>
      </w:r>
      <w:proofErr w:type="spellEnd"/>
      <w:r w:rsidR="00F53EBA" w:rsidRPr="00C1035B">
        <w:rPr>
          <w:rFonts w:asciiTheme="minorBidi" w:hAnsiTheme="minorBidi" w:cstheme="minorBidi"/>
          <w:color w:val="00411A"/>
        </w:rPr>
        <w:t xml:space="preserve"> </w:t>
      </w:r>
      <w:r w:rsidR="00F53EBA" w:rsidRPr="00C1035B">
        <w:rPr>
          <w:rFonts w:asciiTheme="minorBidi" w:eastAsiaTheme="minorHAnsi" w:hAnsiTheme="minorBidi" w:cstheme="minorBidi"/>
          <w:color w:val="00411A"/>
          <w:sz w:val="16"/>
          <w:szCs w:val="16"/>
        </w:rPr>
        <w:t>technical support</w:t>
      </w:r>
      <w:r w:rsidR="000E79D3" w:rsidRPr="00C1035B">
        <w:rPr>
          <w:rFonts w:asciiTheme="minorBidi" w:eastAsiaTheme="minorHAnsi" w:hAnsiTheme="minorBidi" w:cstheme="minorBidi"/>
          <w:color w:val="00411A"/>
          <w:sz w:val="16"/>
          <w:szCs w:val="16"/>
        </w:rPr>
        <w:t>.</w:t>
      </w:r>
    </w:p>
    <w:p w14:paraId="2902E843" w14:textId="77777777" w:rsidR="002A33C4" w:rsidRPr="00C1035B" w:rsidRDefault="002A33C4" w:rsidP="0077734F">
      <w:pPr>
        <w:widowControl w:val="0"/>
        <w:autoSpaceDE w:val="0"/>
        <w:autoSpaceDN w:val="0"/>
        <w:adjustRightInd w:val="0"/>
        <w:spacing w:after="0" w:line="240" w:lineRule="auto"/>
        <w:jc w:val="both"/>
        <w:rPr>
          <w:rFonts w:ascii="Arial" w:hAnsi="Arial" w:cs="Arial"/>
          <w:color w:val="00411A"/>
          <w:sz w:val="15"/>
          <w:szCs w:val="15"/>
        </w:rPr>
      </w:pPr>
    </w:p>
    <w:p w14:paraId="6F951B51" w14:textId="77777777" w:rsidR="00124ACB" w:rsidRPr="00C1035B" w:rsidRDefault="00124ACB" w:rsidP="0077734F">
      <w:pPr>
        <w:widowControl w:val="0"/>
        <w:autoSpaceDE w:val="0"/>
        <w:autoSpaceDN w:val="0"/>
        <w:adjustRightInd w:val="0"/>
        <w:spacing w:line="240" w:lineRule="auto"/>
        <w:jc w:val="both"/>
        <w:rPr>
          <w:rFonts w:ascii="Arial" w:hAnsi="Arial" w:cs="Arial"/>
          <w:b/>
          <w:bCs/>
          <w:color w:val="00411A"/>
          <w:sz w:val="18"/>
          <w:szCs w:val="18"/>
        </w:rPr>
      </w:pPr>
      <w:r w:rsidRPr="00C1035B">
        <w:rPr>
          <w:rFonts w:ascii="Arial" w:hAnsi="Arial" w:cs="Arial"/>
          <w:b/>
          <w:bCs/>
          <w:color w:val="00411A"/>
          <w:sz w:val="18"/>
          <w:szCs w:val="18"/>
        </w:rPr>
        <w:t>PERFORMANCE CHARACTERISTICS</w:t>
      </w:r>
    </w:p>
    <w:p w14:paraId="4645EF7B" w14:textId="77777777" w:rsidR="00F0044E" w:rsidRPr="00C1035B" w:rsidRDefault="00F0044E" w:rsidP="00BF1339">
      <w:pPr>
        <w:widowControl w:val="0"/>
        <w:autoSpaceDE w:val="0"/>
        <w:autoSpaceDN w:val="0"/>
        <w:adjustRightInd w:val="0"/>
        <w:spacing w:after="0" w:line="240" w:lineRule="auto"/>
        <w:jc w:val="both"/>
        <w:rPr>
          <w:rFonts w:asciiTheme="minorBidi" w:hAnsiTheme="minorBidi"/>
          <w:color w:val="00411A"/>
          <w:sz w:val="16"/>
          <w:szCs w:val="16"/>
        </w:rPr>
      </w:pPr>
      <w:r w:rsidRPr="00C1035B">
        <w:rPr>
          <w:rFonts w:ascii="Arial" w:hAnsi="Arial" w:cs="Arial"/>
          <w:b/>
          <w:bCs/>
          <w:i/>
          <w:iCs/>
          <w:color w:val="00411A"/>
          <w:sz w:val="17"/>
          <w:szCs w:val="17"/>
        </w:rPr>
        <w:t>Precision (reproducibility and repeatability):</w:t>
      </w:r>
      <w:r w:rsidRPr="00C1035B">
        <w:rPr>
          <w:rFonts w:ascii="Arial" w:hAnsi="Arial" w:cs="Arial"/>
          <w:color w:val="00411A"/>
          <w:sz w:val="16"/>
          <w:szCs w:val="16"/>
        </w:rPr>
        <w:t xml:space="preserve"> Precision of </w:t>
      </w:r>
      <w:r w:rsidR="004E061A" w:rsidRPr="00C1035B">
        <w:rPr>
          <w:rFonts w:asciiTheme="minorBidi" w:hAnsiTheme="minorBidi"/>
          <w:color w:val="00411A"/>
          <w:sz w:val="16"/>
          <w:szCs w:val="16"/>
        </w:rPr>
        <w:t>RF suspensions</w:t>
      </w:r>
      <w:r w:rsidRPr="00C1035B">
        <w:rPr>
          <w:rFonts w:asciiTheme="minorBidi" w:hAnsiTheme="minorBidi"/>
          <w:color w:val="00411A"/>
          <w:sz w:val="16"/>
          <w:szCs w:val="16"/>
        </w:rPr>
        <w:t xml:space="preserve"> is 100% (+/- one double dilution). </w:t>
      </w:r>
    </w:p>
    <w:p w14:paraId="040121AC" w14:textId="77777777" w:rsidR="00F0044E" w:rsidRPr="00C1035B" w:rsidRDefault="00F0044E" w:rsidP="0077734F">
      <w:pPr>
        <w:widowControl w:val="0"/>
        <w:autoSpaceDE w:val="0"/>
        <w:autoSpaceDN w:val="0"/>
        <w:adjustRightInd w:val="0"/>
        <w:spacing w:after="0" w:line="240" w:lineRule="auto"/>
        <w:jc w:val="both"/>
        <w:rPr>
          <w:rFonts w:ascii="Arial" w:hAnsi="Arial" w:cs="Arial"/>
          <w:color w:val="00411A"/>
          <w:sz w:val="9"/>
          <w:szCs w:val="9"/>
        </w:rPr>
      </w:pPr>
    </w:p>
    <w:p w14:paraId="3A756ABF" w14:textId="77777777" w:rsidR="0078065F" w:rsidRPr="00C1035B" w:rsidRDefault="0078065F" w:rsidP="0077734F">
      <w:pPr>
        <w:widowControl w:val="0"/>
        <w:autoSpaceDE w:val="0"/>
        <w:autoSpaceDN w:val="0"/>
        <w:adjustRightInd w:val="0"/>
        <w:spacing w:after="0" w:line="240" w:lineRule="auto"/>
        <w:jc w:val="both"/>
        <w:rPr>
          <w:rFonts w:asciiTheme="minorBidi" w:hAnsiTheme="minorBidi"/>
          <w:color w:val="00411A"/>
          <w:sz w:val="16"/>
          <w:szCs w:val="16"/>
        </w:rPr>
      </w:pPr>
      <w:r w:rsidRPr="00C1035B">
        <w:rPr>
          <w:rFonts w:ascii="Arial" w:hAnsi="Arial" w:cs="Arial"/>
          <w:b/>
          <w:bCs/>
          <w:i/>
          <w:iCs/>
          <w:color w:val="00411A"/>
          <w:sz w:val="17"/>
          <w:szCs w:val="17"/>
        </w:rPr>
        <w:t>Analytical sensitivity:</w:t>
      </w:r>
      <w:r w:rsidRPr="00C1035B">
        <w:rPr>
          <w:rFonts w:ascii="Arial" w:hAnsi="Arial" w:cs="Arial"/>
          <w:b/>
          <w:bCs/>
          <w:color w:val="00411A"/>
          <w:sz w:val="18"/>
          <w:szCs w:val="18"/>
        </w:rPr>
        <w:t xml:space="preserve"> </w:t>
      </w:r>
      <w:r w:rsidRPr="00C1035B">
        <w:rPr>
          <w:rFonts w:asciiTheme="minorBidi" w:hAnsiTheme="minorBidi"/>
          <w:color w:val="00411A"/>
          <w:sz w:val="16"/>
          <w:szCs w:val="16"/>
        </w:rPr>
        <w:t xml:space="preserve">Accurate titer determination of the </w:t>
      </w:r>
      <w:r w:rsidR="00C57F8F" w:rsidRPr="00C1035B">
        <w:rPr>
          <w:rFonts w:asciiTheme="minorBidi" w:hAnsiTheme="minorBidi"/>
          <w:color w:val="00411A"/>
          <w:sz w:val="16"/>
          <w:szCs w:val="16"/>
        </w:rPr>
        <w:t>r</w:t>
      </w:r>
      <w:r w:rsidRPr="00C1035B">
        <w:rPr>
          <w:rFonts w:asciiTheme="minorBidi" w:hAnsiTheme="minorBidi"/>
          <w:color w:val="00411A"/>
          <w:sz w:val="16"/>
          <w:szCs w:val="16"/>
        </w:rPr>
        <w:t xml:space="preserve">eference </w:t>
      </w:r>
      <w:r w:rsidR="00C57F8F" w:rsidRPr="00C1035B">
        <w:rPr>
          <w:rFonts w:asciiTheme="minorBidi" w:hAnsiTheme="minorBidi"/>
          <w:color w:val="00411A"/>
          <w:sz w:val="16"/>
          <w:szCs w:val="16"/>
        </w:rPr>
        <w:t>m</w:t>
      </w:r>
      <w:r w:rsidRPr="00C1035B">
        <w:rPr>
          <w:rFonts w:asciiTheme="minorBidi" w:hAnsiTheme="minorBidi"/>
          <w:color w:val="00411A"/>
          <w:sz w:val="16"/>
          <w:szCs w:val="16"/>
        </w:rPr>
        <w:t>aterial, under the described assay conditions.</w:t>
      </w:r>
    </w:p>
    <w:p w14:paraId="458D021E" w14:textId="77777777" w:rsidR="0078065F" w:rsidRPr="00C1035B" w:rsidRDefault="0078065F" w:rsidP="0077734F">
      <w:pPr>
        <w:widowControl w:val="0"/>
        <w:autoSpaceDE w:val="0"/>
        <w:autoSpaceDN w:val="0"/>
        <w:adjustRightInd w:val="0"/>
        <w:spacing w:after="0" w:line="240" w:lineRule="auto"/>
        <w:jc w:val="both"/>
        <w:rPr>
          <w:rFonts w:ascii="Arial" w:hAnsi="Arial" w:cs="Arial"/>
          <w:color w:val="00411A"/>
          <w:sz w:val="9"/>
          <w:szCs w:val="9"/>
        </w:rPr>
      </w:pPr>
    </w:p>
    <w:p w14:paraId="4D9725D8" w14:textId="77777777" w:rsidR="0078065F" w:rsidRPr="00C1035B" w:rsidRDefault="0078065F" w:rsidP="0077734F">
      <w:pPr>
        <w:widowControl w:val="0"/>
        <w:autoSpaceDE w:val="0"/>
        <w:autoSpaceDN w:val="0"/>
        <w:adjustRightInd w:val="0"/>
        <w:spacing w:after="0" w:line="240" w:lineRule="auto"/>
        <w:ind w:right="-90"/>
        <w:jc w:val="both"/>
        <w:rPr>
          <w:rFonts w:asciiTheme="minorBidi" w:hAnsiTheme="minorBidi"/>
          <w:color w:val="00411A"/>
          <w:sz w:val="16"/>
          <w:szCs w:val="16"/>
        </w:rPr>
      </w:pPr>
      <w:r w:rsidRPr="00C1035B">
        <w:rPr>
          <w:rFonts w:ascii="Arial" w:hAnsi="Arial" w:cs="Arial"/>
          <w:b/>
          <w:bCs/>
          <w:i/>
          <w:iCs/>
          <w:color w:val="00411A"/>
          <w:sz w:val="17"/>
          <w:szCs w:val="17"/>
        </w:rPr>
        <w:t>Prozone effect:</w:t>
      </w:r>
      <w:r w:rsidRPr="00C1035B">
        <w:rPr>
          <w:rFonts w:ascii="Arial" w:hAnsi="Arial" w:cs="Arial"/>
          <w:b/>
          <w:bCs/>
          <w:color w:val="00411A"/>
          <w:sz w:val="18"/>
          <w:szCs w:val="18"/>
        </w:rPr>
        <w:t xml:space="preserve"> </w:t>
      </w:r>
      <w:r w:rsidRPr="00C1035B">
        <w:rPr>
          <w:rFonts w:asciiTheme="minorBidi" w:hAnsiTheme="minorBidi"/>
          <w:color w:val="00411A"/>
          <w:sz w:val="16"/>
          <w:szCs w:val="16"/>
        </w:rPr>
        <w:t>No prozone effect was detected up to titers 1/1</w:t>
      </w:r>
      <w:r w:rsidR="00C57F8F" w:rsidRPr="00C1035B">
        <w:rPr>
          <w:rFonts w:asciiTheme="minorBidi" w:hAnsiTheme="minorBidi"/>
          <w:color w:val="00411A"/>
          <w:sz w:val="16"/>
          <w:szCs w:val="16"/>
        </w:rPr>
        <w:t>60</w:t>
      </w:r>
      <w:r w:rsidRPr="00C1035B">
        <w:rPr>
          <w:rFonts w:asciiTheme="minorBidi" w:hAnsiTheme="minorBidi"/>
          <w:color w:val="00411A"/>
          <w:sz w:val="16"/>
          <w:szCs w:val="16"/>
        </w:rPr>
        <w:t>.</w:t>
      </w:r>
    </w:p>
    <w:p w14:paraId="3A93AD5B" w14:textId="77777777" w:rsidR="0078065F" w:rsidRPr="00C1035B" w:rsidRDefault="0078065F" w:rsidP="0077734F">
      <w:pPr>
        <w:widowControl w:val="0"/>
        <w:autoSpaceDE w:val="0"/>
        <w:autoSpaceDN w:val="0"/>
        <w:adjustRightInd w:val="0"/>
        <w:spacing w:after="0" w:line="240" w:lineRule="auto"/>
        <w:jc w:val="both"/>
        <w:rPr>
          <w:rFonts w:ascii="Arial" w:hAnsi="Arial" w:cs="Arial"/>
          <w:color w:val="00411A"/>
          <w:sz w:val="9"/>
          <w:szCs w:val="9"/>
        </w:rPr>
      </w:pPr>
    </w:p>
    <w:p w14:paraId="4E6E4663" w14:textId="77777777" w:rsidR="0078065F" w:rsidRPr="00C1035B" w:rsidRDefault="0078065F" w:rsidP="0077734F">
      <w:pPr>
        <w:widowControl w:val="0"/>
        <w:autoSpaceDE w:val="0"/>
        <w:autoSpaceDN w:val="0"/>
        <w:adjustRightInd w:val="0"/>
        <w:spacing w:after="0" w:line="240" w:lineRule="auto"/>
        <w:jc w:val="both"/>
        <w:rPr>
          <w:rFonts w:asciiTheme="minorBidi" w:hAnsiTheme="minorBidi"/>
          <w:color w:val="00411A"/>
          <w:sz w:val="16"/>
          <w:szCs w:val="16"/>
        </w:rPr>
      </w:pPr>
      <w:r w:rsidRPr="00C1035B">
        <w:rPr>
          <w:rFonts w:ascii="Arial" w:hAnsi="Arial" w:cs="Arial"/>
          <w:b/>
          <w:bCs/>
          <w:i/>
          <w:iCs/>
          <w:color w:val="00411A"/>
          <w:sz w:val="17"/>
          <w:szCs w:val="17"/>
        </w:rPr>
        <w:t>Diagnostic sensitivity:</w:t>
      </w:r>
      <w:r w:rsidRPr="00C1035B">
        <w:rPr>
          <w:rFonts w:ascii="Arial" w:hAnsi="Arial" w:cs="Arial"/>
          <w:b/>
          <w:bCs/>
          <w:color w:val="00411A"/>
          <w:sz w:val="18"/>
          <w:szCs w:val="18"/>
        </w:rPr>
        <w:t xml:space="preserve"> </w:t>
      </w:r>
      <w:r w:rsidR="001637BC" w:rsidRPr="00C1035B">
        <w:rPr>
          <w:rFonts w:asciiTheme="minorBidi" w:hAnsiTheme="minorBidi"/>
          <w:color w:val="00411A"/>
          <w:sz w:val="16"/>
          <w:szCs w:val="16"/>
        </w:rPr>
        <w:t>10</w:t>
      </w:r>
      <w:r w:rsidRPr="00C1035B">
        <w:rPr>
          <w:rFonts w:asciiTheme="minorBidi" w:hAnsiTheme="minorBidi"/>
          <w:color w:val="00411A"/>
          <w:sz w:val="16"/>
          <w:szCs w:val="16"/>
        </w:rPr>
        <w:t>0 %.</w:t>
      </w:r>
    </w:p>
    <w:p w14:paraId="778F24FE" w14:textId="77777777" w:rsidR="0078065F" w:rsidRPr="00C1035B" w:rsidRDefault="0078065F" w:rsidP="0077734F">
      <w:pPr>
        <w:widowControl w:val="0"/>
        <w:autoSpaceDE w:val="0"/>
        <w:autoSpaceDN w:val="0"/>
        <w:adjustRightInd w:val="0"/>
        <w:spacing w:after="0" w:line="240" w:lineRule="auto"/>
        <w:jc w:val="both"/>
        <w:rPr>
          <w:rFonts w:ascii="Arial" w:hAnsi="Arial" w:cs="Arial"/>
          <w:color w:val="00411A"/>
          <w:sz w:val="9"/>
          <w:szCs w:val="9"/>
        </w:rPr>
      </w:pPr>
    </w:p>
    <w:p w14:paraId="498B2D18" w14:textId="77777777" w:rsidR="00F00CCC" w:rsidRPr="00C1035B" w:rsidRDefault="0078065F" w:rsidP="0077734F">
      <w:pPr>
        <w:widowControl w:val="0"/>
        <w:autoSpaceDE w:val="0"/>
        <w:autoSpaceDN w:val="0"/>
        <w:adjustRightInd w:val="0"/>
        <w:spacing w:after="0" w:line="240" w:lineRule="auto"/>
        <w:jc w:val="both"/>
        <w:rPr>
          <w:rFonts w:asciiTheme="minorBidi" w:hAnsiTheme="minorBidi"/>
          <w:color w:val="00411A"/>
          <w:sz w:val="16"/>
          <w:szCs w:val="16"/>
        </w:rPr>
      </w:pPr>
      <w:r w:rsidRPr="00C1035B">
        <w:rPr>
          <w:rFonts w:ascii="Arial" w:hAnsi="Arial" w:cs="Arial"/>
          <w:b/>
          <w:bCs/>
          <w:i/>
          <w:iCs/>
          <w:color w:val="00411A"/>
          <w:sz w:val="17"/>
          <w:szCs w:val="17"/>
        </w:rPr>
        <w:t>Diagnostic specificity:</w:t>
      </w:r>
      <w:r w:rsidRPr="00C1035B">
        <w:rPr>
          <w:rFonts w:ascii="Arial" w:hAnsi="Arial" w:cs="Arial"/>
          <w:b/>
          <w:bCs/>
          <w:color w:val="00411A"/>
          <w:sz w:val="18"/>
          <w:szCs w:val="18"/>
        </w:rPr>
        <w:t xml:space="preserve"> </w:t>
      </w:r>
      <w:r w:rsidR="00BF1339" w:rsidRPr="00C1035B">
        <w:rPr>
          <w:rFonts w:asciiTheme="minorBidi" w:hAnsiTheme="minorBidi"/>
          <w:color w:val="00411A"/>
          <w:sz w:val="16"/>
          <w:szCs w:val="16"/>
        </w:rPr>
        <w:t>99</w:t>
      </w:r>
      <w:r w:rsidRPr="00C1035B">
        <w:rPr>
          <w:rFonts w:asciiTheme="minorBidi" w:hAnsiTheme="minorBidi"/>
          <w:color w:val="00411A"/>
          <w:sz w:val="16"/>
          <w:szCs w:val="16"/>
        </w:rPr>
        <w:t xml:space="preserve"> %.</w:t>
      </w:r>
    </w:p>
    <w:p w14:paraId="7B4DBF44" w14:textId="77777777" w:rsidR="000C66DD" w:rsidRPr="00C1035B" w:rsidRDefault="000C66DD" w:rsidP="0077734F">
      <w:pPr>
        <w:widowControl w:val="0"/>
        <w:autoSpaceDE w:val="0"/>
        <w:autoSpaceDN w:val="0"/>
        <w:adjustRightInd w:val="0"/>
        <w:spacing w:after="0" w:line="240" w:lineRule="auto"/>
        <w:jc w:val="both"/>
        <w:rPr>
          <w:rFonts w:ascii="Arial" w:hAnsi="Arial" w:cs="Arial"/>
          <w:color w:val="00411A"/>
          <w:sz w:val="15"/>
          <w:szCs w:val="15"/>
        </w:rPr>
      </w:pPr>
    </w:p>
    <w:p w14:paraId="70AF93D4" w14:textId="77777777" w:rsidR="000B6E98" w:rsidRPr="00C1035B" w:rsidRDefault="000B6E98" w:rsidP="0077734F">
      <w:pPr>
        <w:widowControl w:val="0"/>
        <w:autoSpaceDE w:val="0"/>
        <w:autoSpaceDN w:val="0"/>
        <w:adjustRightInd w:val="0"/>
        <w:spacing w:line="240" w:lineRule="auto"/>
        <w:jc w:val="both"/>
        <w:rPr>
          <w:rFonts w:ascii="Arial" w:hAnsi="Arial" w:cs="Arial"/>
          <w:b/>
          <w:bCs/>
          <w:color w:val="00411A"/>
          <w:sz w:val="18"/>
          <w:szCs w:val="18"/>
        </w:rPr>
      </w:pPr>
      <w:r w:rsidRPr="00C1035B">
        <w:rPr>
          <w:rFonts w:ascii="Arial" w:hAnsi="Arial" w:cs="Arial"/>
          <w:b/>
          <w:bCs/>
          <w:color w:val="00411A"/>
          <w:sz w:val="18"/>
          <w:szCs w:val="18"/>
        </w:rPr>
        <w:t>LIMITATIONS OF PROCEDURE</w:t>
      </w:r>
    </w:p>
    <w:p w14:paraId="1AC71D3C" w14:textId="77777777" w:rsidR="000B6E98" w:rsidRPr="00C1035B" w:rsidRDefault="000B6E9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The results of this test </w:t>
      </w:r>
      <w:r w:rsidR="00F96A42" w:rsidRPr="00C1035B">
        <w:rPr>
          <w:rFonts w:ascii="Arial" w:eastAsiaTheme="minorHAnsi" w:hAnsi="Arial" w:cs="Arial"/>
          <w:b/>
          <w:bCs/>
          <w:i/>
          <w:iCs/>
          <w:color w:val="00411A"/>
          <w:sz w:val="16"/>
          <w:szCs w:val="16"/>
        </w:rPr>
        <w:t>should not</w:t>
      </w:r>
      <w:r w:rsidR="00F96A42" w:rsidRPr="00C1035B">
        <w:rPr>
          <w:rFonts w:ascii="Arial" w:eastAsiaTheme="minorHAnsi" w:hAnsi="Arial" w:cs="Arial"/>
          <w:color w:val="00411A"/>
          <w:sz w:val="16"/>
          <w:szCs w:val="16"/>
        </w:rPr>
        <w:t xml:space="preserve"> </w:t>
      </w:r>
      <w:r w:rsidRPr="00C1035B">
        <w:rPr>
          <w:rFonts w:ascii="Arial" w:eastAsiaTheme="minorHAnsi" w:hAnsi="Arial" w:cs="Arial"/>
          <w:color w:val="00411A"/>
          <w:sz w:val="16"/>
          <w:szCs w:val="16"/>
        </w:rPr>
        <w:t>be used as a single diagnostic tool to make a clinical diagnosis. Instead, the test results must be evaluated together with other clinical findings and observed symptoms to aid in the final diagnosis.</w:t>
      </w:r>
    </w:p>
    <w:p w14:paraId="63B94BF4" w14:textId="77777777" w:rsidR="00C57F8F" w:rsidRPr="00C1035B" w:rsidRDefault="000B6E9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Temperature of the reagents and specimens is critical to test outcome.</w:t>
      </w:r>
    </w:p>
    <w:p w14:paraId="56A3C294" w14:textId="77777777" w:rsidR="00EB0828" w:rsidRPr="00C1035B" w:rsidRDefault="00C57F8F"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The negative contr</w:t>
      </w:r>
      <w:r w:rsidR="00B655E4" w:rsidRPr="00C1035B">
        <w:rPr>
          <w:rFonts w:ascii="Arial" w:eastAsiaTheme="minorHAnsi" w:hAnsi="Arial" w:cs="Arial"/>
          <w:color w:val="00411A"/>
          <w:sz w:val="16"/>
          <w:szCs w:val="16"/>
        </w:rPr>
        <w:t>ol should show no agglutination.</w:t>
      </w:r>
    </w:p>
    <w:p w14:paraId="636C9A08" w14:textId="77777777" w:rsidR="00EB0828" w:rsidRPr="00C1035B" w:rsidRDefault="00BF1339"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RF</w:t>
      </w:r>
      <w:r w:rsidR="00EB0828" w:rsidRPr="00C1035B">
        <w:rPr>
          <w:rFonts w:ascii="Arial" w:eastAsiaTheme="minorHAnsi" w:hAnsi="Arial" w:cs="Arial"/>
          <w:color w:val="00411A"/>
          <w:sz w:val="16"/>
          <w:szCs w:val="16"/>
        </w:rPr>
        <w:t xml:space="preserve"> suspensions are not from human sources hence contamination due to HBsAg and HIV is practically excluded. </w:t>
      </w:r>
    </w:p>
    <w:p w14:paraId="585DFED2" w14:textId="77777777" w:rsidR="00EB0828"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Accessories provided with the kit only must be used for optimum results. </w:t>
      </w:r>
    </w:p>
    <w:p w14:paraId="290596EE" w14:textId="77777777" w:rsidR="00DF5F0E"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Do not use damaged or leaking reagents.</w:t>
      </w:r>
    </w:p>
    <w:p w14:paraId="567BFDBA" w14:textId="77777777" w:rsidR="00EB0828"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TAB vaccinated patients may show a high titer of antibodies to each of the antigens. Similarly, an amnestic response to other vaccines and unrelated fevers in case of patients who have had prior infection or immunization may give a false result. </w:t>
      </w:r>
    </w:p>
    <w:p w14:paraId="6DC1BD88" w14:textId="77777777" w:rsidR="00EB0828"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Agglutinins usually appear by the end of the first week of infection, blood sample taken earlier may give a negative result. </w:t>
      </w:r>
    </w:p>
    <w:p w14:paraId="3C90F900" w14:textId="77777777" w:rsidR="00B655E4"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A rising titer is more significant than a single high </w:t>
      </w:r>
      <w:r w:rsidR="003B415D" w:rsidRPr="00C1035B">
        <w:rPr>
          <w:rFonts w:ascii="Arial" w:eastAsiaTheme="minorHAnsi" w:hAnsi="Arial" w:cs="Arial"/>
          <w:color w:val="00411A"/>
          <w:sz w:val="16"/>
          <w:szCs w:val="16"/>
        </w:rPr>
        <w:t>titer</w:t>
      </w:r>
      <w:r w:rsidRPr="00C1035B">
        <w:rPr>
          <w:rFonts w:ascii="Arial" w:eastAsiaTheme="minorHAnsi" w:hAnsi="Arial" w:cs="Arial"/>
          <w:color w:val="00411A"/>
          <w:sz w:val="16"/>
          <w:szCs w:val="16"/>
        </w:rPr>
        <w:t xml:space="preserve">. It is therefore necessary to evaluate two or more serum samples taken at 4- 6 days intervals </w:t>
      </w:r>
      <w:r w:rsidR="00B655E4" w:rsidRPr="00C1035B">
        <w:rPr>
          <w:rFonts w:ascii="Arial" w:eastAsiaTheme="minorHAnsi" w:hAnsi="Arial" w:cs="Arial"/>
          <w:color w:val="00411A"/>
          <w:sz w:val="16"/>
          <w:szCs w:val="16"/>
        </w:rPr>
        <w:t>after the onset of the disease.</w:t>
      </w:r>
    </w:p>
    <w:p w14:paraId="20AD52BD" w14:textId="6C7E962E" w:rsidR="00EB0828"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False positive results are likely</w:t>
      </w:r>
      <w:r w:rsidR="00B655E4" w:rsidRPr="00C1035B">
        <w:rPr>
          <w:rFonts w:ascii="Arial" w:eastAsiaTheme="minorHAnsi" w:hAnsi="Arial" w:cs="Arial"/>
          <w:color w:val="00411A"/>
          <w:sz w:val="16"/>
          <w:szCs w:val="16"/>
        </w:rPr>
        <w:t xml:space="preserve"> if the test is read more than two</w:t>
      </w:r>
      <w:r w:rsidRPr="00C1035B">
        <w:rPr>
          <w:rFonts w:ascii="Arial" w:eastAsiaTheme="minorHAnsi" w:hAnsi="Arial" w:cs="Arial"/>
          <w:color w:val="00411A"/>
          <w:sz w:val="16"/>
          <w:szCs w:val="16"/>
        </w:rPr>
        <w:t xml:space="preserve"> </w:t>
      </w:r>
      <w:r w:rsidR="00333A6D" w:rsidRPr="00C1035B">
        <w:rPr>
          <w:rFonts w:ascii="Arial" w:eastAsiaTheme="minorHAnsi" w:hAnsi="Arial" w:cs="Arial"/>
          <w:color w:val="00411A"/>
          <w:sz w:val="16"/>
          <w:szCs w:val="16"/>
        </w:rPr>
        <w:t>minutes</w:t>
      </w:r>
      <w:r w:rsidRPr="00C1035B">
        <w:rPr>
          <w:rFonts w:ascii="Arial" w:eastAsiaTheme="minorHAnsi" w:hAnsi="Arial" w:cs="Arial"/>
          <w:color w:val="00411A"/>
          <w:sz w:val="16"/>
          <w:szCs w:val="16"/>
        </w:rPr>
        <w:t xml:space="preserve"> after mixing on the slide test. </w:t>
      </w:r>
    </w:p>
    <w:p w14:paraId="344BD90E" w14:textId="77777777" w:rsidR="00EB0828"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Use a separate disposable tip for each sample to prevent cross contamination.   </w:t>
      </w:r>
    </w:p>
    <w:p w14:paraId="5CD2B0FF" w14:textId="616C15AD" w:rsidR="00EB0828" w:rsidRPr="00C1035B" w:rsidRDefault="00EB0828" w:rsidP="00784939">
      <w:pPr>
        <w:pStyle w:val="Style1"/>
        <w:numPr>
          <w:ilvl w:val="0"/>
          <w:numId w:val="31"/>
        </w:numPr>
        <w:kinsoku w:val="0"/>
        <w:autoSpaceDE/>
        <w:autoSpaceDN/>
        <w:adjustRightInd/>
        <w:ind w:left="270" w:hanging="270"/>
        <w:jc w:val="both"/>
        <w:rPr>
          <w:rFonts w:ascii="Arial" w:eastAsiaTheme="minorHAnsi" w:hAnsi="Arial" w:cs="Arial"/>
          <w:color w:val="00411A"/>
          <w:sz w:val="16"/>
          <w:szCs w:val="16"/>
        </w:rPr>
      </w:pPr>
      <w:r w:rsidRPr="00C1035B">
        <w:rPr>
          <w:rFonts w:ascii="Arial" w:eastAsiaTheme="minorHAnsi" w:hAnsi="Arial" w:cs="Arial"/>
          <w:color w:val="00411A"/>
          <w:sz w:val="16"/>
          <w:szCs w:val="16"/>
        </w:rPr>
        <w:t xml:space="preserve">After usage the antigen suspension should be immediately recapped and replaced at 2-8 </w:t>
      </w:r>
      <w:r w:rsidR="009428E0" w:rsidRPr="00C1035B">
        <w:rPr>
          <w:rFonts w:ascii="Arial" w:hAnsi="Arial" w:cs="Arial"/>
          <w:color w:val="00411A"/>
          <w:sz w:val="16"/>
          <w:szCs w:val="16"/>
          <w:vertAlign w:val="superscript"/>
        </w:rPr>
        <w:t>º</w:t>
      </w:r>
      <w:r w:rsidR="009428E0" w:rsidRPr="00C1035B">
        <w:rPr>
          <w:rFonts w:ascii="Arial" w:hAnsi="Arial" w:cs="Arial"/>
          <w:color w:val="00411A"/>
          <w:sz w:val="16"/>
          <w:szCs w:val="16"/>
        </w:rPr>
        <w:t>C</w:t>
      </w:r>
      <w:r w:rsidRPr="00C1035B">
        <w:rPr>
          <w:rFonts w:ascii="Arial" w:eastAsiaTheme="minorHAnsi" w:hAnsi="Arial" w:cs="Arial"/>
          <w:color w:val="00411A"/>
          <w:sz w:val="16"/>
          <w:szCs w:val="16"/>
        </w:rPr>
        <w:t xml:space="preserve">. </w:t>
      </w:r>
    </w:p>
    <w:p w14:paraId="19DD0859" w14:textId="77777777" w:rsidR="005E6CF3" w:rsidRPr="00C1035B" w:rsidRDefault="005E6CF3" w:rsidP="0077734F">
      <w:pPr>
        <w:pStyle w:val="Style1"/>
        <w:kinsoku w:val="0"/>
        <w:autoSpaceDE/>
        <w:autoSpaceDN/>
        <w:adjustRightInd/>
        <w:ind w:right="144"/>
        <w:jc w:val="both"/>
        <w:rPr>
          <w:rFonts w:ascii="Arial" w:hAnsi="Arial" w:cs="Arial"/>
          <w:b/>
          <w:bCs/>
          <w:color w:val="00411A"/>
          <w:sz w:val="18"/>
          <w:szCs w:val="18"/>
        </w:rPr>
      </w:pPr>
    </w:p>
    <w:p w14:paraId="4F95EC6A" w14:textId="77777777" w:rsidR="00784939" w:rsidRPr="00C1035B" w:rsidRDefault="00784939" w:rsidP="0077734F">
      <w:pPr>
        <w:widowControl w:val="0"/>
        <w:autoSpaceDE w:val="0"/>
        <w:autoSpaceDN w:val="0"/>
        <w:adjustRightInd w:val="0"/>
        <w:spacing w:line="240" w:lineRule="auto"/>
        <w:jc w:val="both"/>
        <w:rPr>
          <w:rFonts w:ascii="Arial" w:hAnsi="Arial" w:cs="Arial"/>
          <w:b/>
          <w:bCs/>
          <w:color w:val="00411A"/>
          <w:sz w:val="18"/>
          <w:szCs w:val="18"/>
        </w:rPr>
      </w:pPr>
    </w:p>
    <w:p w14:paraId="459B6D2F" w14:textId="77777777" w:rsidR="00A83276" w:rsidRPr="00C1035B" w:rsidRDefault="00A83276" w:rsidP="0077734F">
      <w:pPr>
        <w:widowControl w:val="0"/>
        <w:autoSpaceDE w:val="0"/>
        <w:autoSpaceDN w:val="0"/>
        <w:adjustRightInd w:val="0"/>
        <w:spacing w:line="240" w:lineRule="auto"/>
        <w:jc w:val="both"/>
        <w:rPr>
          <w:rFonts w:ascii="Arial" w:hAnsi="Arial" w:cs="Arial"/>
          <w:b/>
          <w:bCs/>
          <w:color w:val="00411A"/>
          <w:sz w:val="18"/>
          <w:szCs w:val="18"/>
        </w:rPr>
      </w:pPr>
      <w:r w:rsidRPr="00C1035B">
        <w:rPr>
          <w:rFonts w:ascii="Arial" w:hAnsi="Arial" w:cs="Arial"/>
          <w:b/>
          <w:bCs/>
          <w:color w:val="00411A"/>
          <w:sz w:val="18"/>
          <w:szCs w:val="18"/>
        </w:rPr>
        <w:t>REFERENCES</w:t>
      </w:r>
    </w:p>
    <w:p w14:paraId="76B87345" w14:textId="06828C9F" w:rsidR="00BF1339" w:rsidRPr="00C1035B" w:rsidRDefault="00BF1339" w:rsidP="00BF1339">
      <w:pPr>
        <w:pStyle w:val="ListParagraph"/>
        <w:widowControl w:val="0"/>
        <w:numPr>
          <w:ilvl w:val="0"/>
          <w:numId w:val="41"/>
        </w:numPr>
        <w:overflowPunct w:val="0"/>
        <w:autoSpaceDE w:val="0"/>
        <w:autoSpaceDN w:val="0"/>
        <w:adjustRightInd w:val="0"/>
        <w:spacing w:after="0" w:line="240" w:lineRule="auto"/>
        <w:ind w:left="142" w:hanging="142"/>
        <w:rPr>
          <w:rFonts w:ascii="Arial" w:hAnsi="Arial" w:cs="Arial"/>
          <w:color w:val="00411A"/>
          <w:sz w:val="15"/>
          <w:szCs w:val="15"/>
        </w:rPr>
      </w:pPr>
      <w:r w:rsidRPr="00C1035B">
        <w:rPr>
          <w:rFonts w:ascii="Arial" w:hAnsi="Arial" w:cs="Arial"/>
          <w:color w:val="00411A"/>
          <w:sz w:val="15"/>
          <w:szCs w:val="15"/>
        </w:rPr>
        <w:t xml:space="preserve">Ball J. et al. Ann Rheum. Die </w:t>
      </w:r>
      <w:r w:rsidR="009428E0" w:rsidRPr="00C1035B">
        <w:rPr>
          <w:rFonts w:ascii="Arial" w:hAnsi="Arial" w:cs="Arial"/>
          <w:color w:val="00411A"/>
          <w:sz w:val="15"/>
          <w:szCs w:val="15"/>
        </w:rPr>
        <w:t>1963;</w:t>
      </w:r>
      <w:r w:rsidRPr="00C1035B">
        <w:rPr>
          <w:rFonts w:ascii="Arial" w:hAnsi="Arial" w:cs="Arial"/>
          <w:color w:val="00411A"/>
          <w:sz w:val="15"/>
          <w:szCs w:val="15"/>
        </w:rPr>
        <w:t xml:space="preserve"> </w:t>
      </w:r>
      <w:r w:rsidR="009428E0" w:rsidRPr="00C1035B">
        <w:rPr>
          <w:rFonts w:ascii="Arial" w:hAnsi="Arial" w:cs="Arial"/>
          <w:color w:val="00411A"/>
          <w:sz w:val="15"/>
          <w:szCs w:val="15"/>
        </w:rPr>
        <w:t>22:</w:t>
      </w:r>
      <w:r w:rsidRPr="00C1035B">
        <w:rPr>
          <w:rFonts w:ascii="Arial" w:hAnsi="Arial" w:cs="Arial"/>
          <w:color w:val="00411A"/>
          <w:sz w:val="15"/>
          <w:szCs w:val="15"/>
        </w:rPr>
        <w:t xml:space="preserve"> 311-314. </w:t>
      </w:r>
    </w:p>
    <w:p w14:paraId="1D2B1E0C" w14:textId="77777777" w:rsidR="00BF1339" w:rsidRPr="00C1035B" w:rsidRDefault="00BF1339" w:rsidP="00BF1339">
      <w:pPr>
        <w:pStyle w:val="ListParagraph"/>
        <w:widowControl w:val="0"/>
        <w:numPr>
          <w:ilvl w:val="0"/>
          <w:numId w:val="41"/>
        </w:numPr>
        <w:overflowPunct w:val="0"/>
        <w:autoSpaceDE w:val="0"/>
        <w:autoSpaceDN w:val="0"/>
        <w:adjustRightInd w:val="0"/>
        <w:spacing w:after="0" w:line="240" w:lineRule="auto"/>
        <w:ind w:left="142" w:hanging="142"/>
        <w:rPr>
          <w:rFonts w:ascii="Arial" w:hAnsi="Arial" w:cs="Arial"/>
          <w:color w:val="00411A"/>
          <w:sz w:val="15"/>
          <w:szCs w:val="15"/>
        </w:rPr>
      </w:pPr>
      <w:r w:rsidRPr="00C1035B">
        <w:rPr>
          <w:rFonts w:ascii="Arial" w:hAnsi="Arial" w:cs="Arial"/>
          <w:color w:val="00411A"/>
          <w:sz w:val="15"/>
          <w:szCs w:val="15"/>
        </w:rPr>
        <w:t>Halbert, SP. Ann. N.Y. Acad. Sci., 103, 1027:1051; 1963.</w:t>
      </w:r>
    </w:p>
    <w:p w14:paraId="1A2C6F21" w14:textId="77777777" w:rsidR="00BF1339" w:rsidRPr="00C1035B" w:rsidRDefault="00BF1339" w:rsidP="00BF1339">
      <w:pPr>
        <w:pStyle w:val="ListParagraph"/>
        <w:widowControl w:val="0"/>
        <w:numPr>
          <w:ilvl w:val="0"/>
          <w:numId w:val="41"/>
        </w:numPr>
        <w:overflowPunct w:val="0"/>
        <w:autoSpaceDE w:val="0"/>
        <w:autoSpaceDN w:val="0"/>
        <w:adjustRightInd w:val="0"/>
        <w:spacing w:after="0" w:line="240" w:lineRule="auto"/>
        <w:ind w:left="142" w:hanging="142"/>
        <w:rPr>
          <w:rFonts w:ascii="Arial" w:hAnsi="Arial" w:cs="Arial"/>
          <w:color w:val="00411A"/>
          <w:sz w:val="15"/>
          <w:szCs w:val="15"/>
        </w:rPr>
      </w:pPr>
      <w:r w:rsidRPr="00C1035B">
        <w:rPr>
          <w:rFonts w:ascii="Arial" w:hAnsi="Arial" w:cs="Arial"/>
          <w:color w:val="00411A"/>
          <w:sz w:val="15"/>
          <w:szCs w:val="15"/>
        </w:rPr>
        <w:t xml:space="preserve">Klein GL, Applied Microbiology, 21:999, 1971. </w:t>
      </w:r>
    </w:p>
    <w:p w14:paraId="35B00461" w14:textId="77777777" w:rsidR="00BF1339" w:rsidRPr="00C1035B" w:rsidRDefault="00BF1339" w:rsidP="00BF1339">
      <w:pPr>
        <w:pStyle w:val="ListParagraph"/>
        <w:widowControl w:val="0"/>
        <w:numPr>
          <w:ilvl w:val="0"/>
          <w:numId w:val="41"/>
        </w:numPr>
        <w:overflowPunct w:val="0"/>
        <w:autoSpaceDE w:val="0"/>
        <w:autoSpaceDN w:val="0"/>
        <w:adjustRightInd w:val="0"/>
        <w:spacing w:after="0" w:line="240" w:lineRule="auto"/>
        <w:ind w:left="142" w:hanging="142"/>
        <w:rPr>
          <w:rFonts w:ascii="Arial" w:hAnsi="Arial" w:cs="Arial"/>
          <w:color w:val="00411A"/>
          <w:sz w:val="15"/>
          <w:szCs w:val="15"/>
        </w:rPr>
      </w:pPr>
      <w:r w:rsidRPr="00C1035B">
        <w:rPr>
          <w:rFonts w:ascii="Arial" w:hAnsi="Arial" w:cs="Arial"/>
          <w:color w:val="00411A"/>
          <w:sz w:val="15"/>
          <w:szCs w:val="15"/>
        </w:rPr>
        <w:t xml:space="preserve">Klein GC: Manual of Clinical Immunology ASM 264-273:1976. </w:t>
      </w:r>
    </w:p>
    <w:p w14:paraId="3CA4CA57" w14:textId="77777777" w:rsidR="00BF1339" w:rsidRPr="00C1035B" w:rsidRDefault="00BF1339" w:rsidP="00BF1339">
      <w:pPr>
        <w:pStyle w:val="ListParagraph"/>
        <w:widowControl w:val="0"/>
        <w:numPr>
          <w:ilvl w:val="0"/>
          <w:numId w:val="41"/>
        </w:numPr>
        <w:overflowPunct w:val="0"/>
        <w:autoSpaceDE w:val="0"/>
        <w:autoSpaceDN w:val="0"/>
        <w:adjustRightInd w:val="0"/>
        <w:spacing w:after="0" w:line="240" w:lineRule="auto"/>
        <w:ind w:left="142" w:hanging="142"/>
        <w:rPr>
          <w:rFonts w:ascii="Arial" w:hAnsi="Arial" w:cs="Arial"/>
          <w:color w:val="00411A"/>
          <w:sz w:val="15"/>
          <w:szCs w:val="15"/>
        </w:rPr>
      </w:pPr>
      <w:r w:rsidRPr="00C1035B">
        <w:rPr>
          <w:rFonts w:ascii="Arial" w:hAnsi="Arial" w:cs="Arial"/>
          <w:color w:val="00411A"/>
          <w:sz w:val="15"/>
          <w:szCs w:val="15"/>
        </w:rPr>
        <w:t xml:space="preserve">Rantz LD, </w:t>
      </w:r>
      <w:proofErr w:type="spellStart"/>
      <w:r w:rsidRPr="00C1035B">
        <w:rPr>
          <w:rFonts w:ascii="Arial" w:hAnsi="Arial" w:cs="Arial"/>
          <w:color w:val="00411A"/>
          <w:sz w:val="15"/>
          <w:szCs w:val="15"/>
        </w:rPr>
        <w:t>DiCapri</w:t>
      </w:r>
      <w:proofErr w:type="spellEnd"/>
      <w:r w:rsidRPr="00C1035B">
        <w:rPr>
          <w:rFonts w:ascii="Arial" w:hAnsi="Arial" w:cs="Arial"/>
          <w:color w:val="00411A"/>
          <w:sz w:val="15"/>
          <w:szCs w:val="15"/>
        </w:rPr>
        <w:t xml:space="preserve"> JM, Randall E. Am. J. Med. Sci., 24,1952. </w:t>
      </w:r>
    </w:p>
    <w:p w14:paraId="18F341ED" w14:textId="77777777" w:rsidR="00BF1339" w:rsidRPr="00C1035B" w:rsidRDefault="00BF1339" w:rsidP="00BF1339">
      <w:pPr>
        <w:pStyle w:val="ListParagraph"/>
        <w:widowControl w:val="0"/>
        <w:overflowPunct w:val="0"/>
        <w:autoSpaceDE w:val="0"/>
        <w:autoSpaceDN w:val="0"/>
        <w:adjustRightInd w:val="0"/>
        <w:spacing w:after="0" w:line="240" w:lineRule="auto"/>
        <w:ind w:left="142"/>
        <w:rPr>
          <w:rFonts w:ascii="Arial" w:hAnsi="Arial" w:cs="Arial"/>
          <w:color w:val="00411A"/>
        </w:rPr>
      </w:pP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C1035B" w:rsidRPr="00C1035B" w14:paraId="523BCC85" w14:textId="77777777"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4734DE2A" w14:textId="77777777" w:rsidR="00233B5D" w:rsidRPr="00C1035B" w:rsidRDefault="00233B5D" w:rsidP="0077734F">
            <w:pPr>
              <w:widowControl w:val="0"/>
              <w:autoSpaceDE w:val="0"/>
              <w:autoSpaceDN w:val="0"/>
              <w:adjustRightInd w:val="0"/>
              <w:spacing w:after="0" w:line="229" w:lineRule="exact"/>
              <w:ind w:left="83" w:right="23"/>
              <w:jc w:val="both"/>
              <w:rPr>
                <w:rFonts w:ascii="Times New Roman" w:hAnsi="Times New Roman" w:cs="Times New Roman"/>
                <w:b/>
                <w:bCs/>
                <w:color w:val="00411A"/>
                <w:sz w:val="24"/>
                <w:szCs w:val="24"/>
              </w:rPr>
            </w:pPr>
            <w:r w:rsidRPr="00C1035B">
              <w:rPr>
                <w:rFonts w:ascii="Arial" w:hAnsi="Arial" w:cs="Arial"/>
                <w:b/>
                <w:bCs/>
                <w:color w:val="00411A"/>
                <w:sz w:val="17"/>
                <w:szCs w:val="17"/>
              </w:rPr>
              <w:t>SYMBOLS IN PRODUCT LABELLING</w:t>
            </w:r>
          </w:p>
        </w:tc>
      </w:tr>
      <w:tr w:rsidR="00C1035B" w:rsidRPr="00C1035B" w14:paraId="08BB36C8" w14:textId="77777777" w:rsidTr="00577C1C">
        <w:trPr>
          <w:trHeight w:val="384"/>
        </w:trPr>
        <w:tc>
          <w:tcPr>
            <w:tcW w:w="1896" w:type="dxa"/>
            <w:tcBorders>
              <w:top w:val="single" w:sz="4" w:space="0" w:color="auto"/>
              <w:left w:val="single" w:sz="4" w:space="0" w:color="auto"/>
              <w:bottom w:val="nil"/>
              <w:right w:val="nil"/>
            </w:tcBorders>
            <w:vAlign w:val="center"/>
            <w:hideMark/>
          </w:tcPr>
          <w:p w14:paraId="5B21ED4C" w14:textId="77777777" w:rsidR="00577C1C" w:rsidRPr="00C1035B" w:rsidRDefault="00577C1C" w:rsidP="0077734F">
            <w:pPr>
              <w:widowControl w:val="0"/>
              <w:overflowPunct w:val="0"/>
              <w:autoSpaceDE w:val="0"/>
              <w:autoSpaceDN w:val="0"/>
              <w:adjustRightInd w:val="0"/>
              <w:spacing w:after="0"/>
              <w:ind w:left="88"/>
              <w:jc w:val="both"/>
              <w:rPr>
                <w:rFonts w:ascii="Arial" w:hAnsi="Arial" w:cs="Arial"/>
                <w:color w:val="00411A"/>
                <w:sz w:val="6"/>
                <w:szCs w:val="6"/>
              </w:rPr>
            </w:pPr>
          </w:p>
          <w:p w14:paraId="3F99546D" w14:textId="77777777" w:rsidR="00C121EB" w:rsidRPr="00C1035B" w:rsidRDefault="00577C1C" w:rsidP="0077734F">
            <w:pPr>
              <w:widowControl w:val="0"/>
              <w:overflowPunct w:val="0"/>
              <w:autoSpaceDE w:val="0"/>
              <w:autoSpaceDN w:val="0"/>
              <w:adjustRightInd w:val="0"/>
              <w:spacing w:after="0"/>
              <w:ind w:left="88"/>
              <w:jc w:val="both"/>
              <w:rPr>
                <w:rFonts w:ascii="Arial" w:hAnsi="Arial" w:cs="Arial"/>
                <w:color w:val="00411A"/>
                <w:sz w:val="16"/>
                <w:szCs w:val="16"/>
              </w:rPr>
            </w:pPr>
            <w:r w:rsidRPr="00C1035B">
              <w:rPr>
                <w:rFonts w:ascii="Arial" w:hAnsi="Arial" w:cs="Arial"/>
                <w:color w:val="00411A"/>
                <w:sz w:val="16"/>
                <w:szCs w:val="16"/>
              </w:rPr>
              <w:t xml:space="preserve">Number of </w:t>
            </w:r>
            <w:r w:rsidR="00504490" w:rsidRPr="00C1035B">
              <w:rPr>
                <w:rFonts w:ascii="Arial" w:hAnsi="Arial" w:cs="Arial"/>
                <w:color w:val="00411A"/>
                <w:sz w:val="16"/>
                <w:szCs w:val="16"/>
              </w:rPr>
              <w:t xml:space="preserve">&lt;n&gt; </w:t>
            </w:r>
            <w:r w:rsidRPr="00C1035B">
              <w:rPr>
                <w:rFonts w:ascii="Arial" w:hAnsi="Arial" w:cs="Arial"/>
                <w:color w:val="00411A"/>
                <w:sz w:val="16"/>
                <w:szCs w:val="16"/>
              </w:rPr>
              <w:t>test in the pack</w:t>
            </w:r>
          </w:p>
        </w:tc>
        <w:tc>
          <w:tcPr>
            <w:tcW w:w="630" w:type="dxa"/>
            <w:tcBorders>
              <w:top w:val="single" w:sz="4" w:space="0" w:color="auto"/>
              <w:left w:val="nil"/>
              <w:bottom w:val="nil"/>
              <w:right w:val="single" w:sz="4" w:space="0" w:color="auto"/>
            </w:tcBorders>
            <w:vAlign w:val="center"/>
          </w:tcPr>
          <w:p w14:paraId="7848AEF0" w14:textId="77777777" w:rsidR="00C121EB" w:rsidRPr="00C1035B" w:rsidRDefault="00577C1C" w:rsidP="0077734F">
            <w:pPr>
              <w:widowControl w:val="0"/>
              <w:overflowPunct w:val="0"/>
              <w:autoSpaceDE w:val="0"/>
              <w:autoSpaceDN w:val="0"/>
              <w:adjustRightInd w:val="0"/>
              <w:spacing w:after="0"/>
              <w:ind w:left="82"/>
              <w:jc w:val="both"/>
              <w:rPr>
                <w:rFonts w:ascii="Arial" w:hAnsi="Arial" w:cs="Arial"/>
                <w:color w:val="00411A"/>
                <w:sz w:val="15"/>
                <w:szCs w:val="15"/>
              </w:rPr>
            </w:pPr>
            <w:r w:rsidRPr="00C1035B">
              <w:rPr>
                <w:rFonts w:ascii="Arial" w:hAnsi="Arial" w:cs="Arial"/>
                <w:noProof/>
                <w:color w:val="00411A"/>
                <w:sz w:val="15"/>
                <w:szCs w:val="15"/>
              </w:rPr>
              <w:drawing>
                <wp:anchor distT="0" distB="0" distL="114300" distR="114300" simplePos="0" relativeHeight="251698176" behindDoc="1" locked="0" layoutInCell="1" allowOverlap="1" wp14:anchorId="2C89E328" wp14:editId="40DC41F5">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176C291F" w14:textId="77777777" w:rsidR="00577C1C" w:rsidRPr="00C1035B" w:rsidRDefault="00577C1C" w:rsidP="0077734F">
            <w:pPr>
              <w:widowControl w:val="0"/>
              <w:autoSpaceDE w:val="0"/>
              <w:autoSpaceDN w:val="0"/>
              <w:adjustRightInd w:val="0"/>
              <w:spacing w:after="0"/>
              <w:ind w:right="81"/>
              <w:jc w:val="both"/>
              <w:rPr>
                <w:rFonts w:ascii="Arial" w:hAnsi="Arial" w:cs="Arial"/>
                <w:color w:val="00411A"/>
                <w:sz w:val="2"/>
                <w:szCs w:val="2"/>
              </w:rPr>
            </w:pPr>
          </w:p>
          <w:p w14:paraId="2B724E86" w14:textId="77777777" w:rsidR="00C121EB" w:rsidRPr="00C1035B" w:rsidRDefault="00C121EB" w:rsidP="0077734F">
            <w:pPr>
              <w:widowControl w:val="0"/>
              <w:autoSpaceDE w:val="0"/>
              <w:autoSpaceDN w:val="0"/>
              <w:adjustRightInd w:val="0"/>
              <w:spacing w:after="0"/>
              <w:ind w:right="81"/>
              <w:jc w:val="both"/>
              <w:rPr>
                <w:rFonts w:ascii="Times New Roman" w:hAnsi="Times New Roman" w:cs="Times New Roman"/>
                <w:b/>
                <w:bCs/>
                <w:color w:val="00411A"/>
                <w:sz w:val="16"/>
                <w:szCs w:val="16"/>
              </w:rPr>
            </w:pPr>
            <w:r w:rsidRPr="00C1035B">
              <w:rPr>
                <w:rFonts w:ascii="Arial" w:hAnsi="Arial" w:cs="Arial"/>
                <w:color w:val="00411A"/>
                <w:sz w:val="16"/>
                <w:szCs w:val="16"/>
              </w:rPr>
              <w:t>For in-vitro diagnostic use</w:t>
            </w:r>
          </w:p>
        </w:tc>
        <w:tc>
          <w:tcPr>
            <w:tcW w:w="539" w:type="dxa"/>
            <w:tcBorders>
              <w:top w:val="single" w:sz="4" w:space="0" w:color="auto"/>
              <w:left w:val="nil"/>
              <w:bottom w:val="nil"/>
              <w:right w:val="single" w:sz="4" w:space="0" w:color="auto"/>
            </w:tcBorders>
            <w:vAlign w:val="center"/>
          </w:tcPr>
          <w:p w14:paraId="5B3B305D" w14:textId="77777777" w:rsidR="00C121EB" w:rsidRPr="00C1035B" w:rsidRDefault="00C121EB" w:rsidP="0077734F">
            <w:pPr>
              <w:widowControl w:val="0"/>
              <w:autoSpaceDE w:val="0"/>
              <w:autoSpaceDN w:val="0"/>
              <w:adjustRightInd w:val="0"/>
              <w:spacing w:after="0"/>
              <w:jc w:val="both"/>
              <w:rPr>
                <w:rFonts w:ascii="Times New Roman" w:hAnsi="Times New Roman" w:cs="Times New Roman"/>
                <w:b/>
                <w:bCs/>
                <w:color w:val="00411A"/>
                <w:sz w:val="18"/>
                <w:szCs w:val="18"/>
              </w:rPr>
            </w:pPr>
            <w:r w:rsidRPr="00C1035B">
              <w:rPr>
                <w:rFonts w:ascii="Gen_Arial" w:hAnsi="Gen_Arial"/>
                <w:b/>
                <w:bCs/>
                <w:color w:val="00411A"/>
                <w:sz w:val="18"/>
                <w:szCs w:val="18"/>
              </w:rPr>
              <w:t xml:space="preserve"> </w:t>
            </w:r>
            <w:r w:rsidRPr="00C1035B">
              <w:rPr>
                <w:rFonts w:ascii="Gen_Arial" w:hAnsi="Gen_Arial"/>
                <w:b/>
                <w:bCs/>
                <w:color w:val="00411A"/>
                <w:sz w:val="18"/>
                <w:szCs w:val="18"/>
                <w:bdr w:val="single" w:sz="4" w:space="0" w:color="auto"/>
              </w:rPr>
              <w:t>IVD</w:t>
            </w:r>
          </w:p>
        </w:tc>
      </w:tr>
      <w:tr w:rsidR="00C1035B" w:rsidRPr="00C1035B" w14:paraId="7C93DFAE" w14:textId="77777777" w:rsidTr="00577C1C">
        <w:trPr>
          <w:trHeight w:val="384"/>
        </w:trPr>
        <w:tc>
          <w:tcPr>
            <w:tcW w:w="1896" w:type="dxa"/>
            <w:tcBorders>
              <w:top w:val="nil"/>
              <w:left w:val="single" w:sz="4" w:space="0" w:color="auto"/>
              <w:bottom w:val="nil"/>
              <w:right w:val="nil"/>
            </w:tcBorders>
            <w:vAlign w:val="center"/>
            <w:hideMark/>
          </w:tcPr>
          <w:p w14:paraId="113145B7" w14:textId="77777777" w:rsidR="00C121EB" w:rsidRPr="00C1035B" w:rsidRDefault="00577C1C" w:rsidP="0077734F">
            <w:pPr>
              <w:widowControl w:val="0"/>
              <w:autoSpaceDE w:val="0"/>
              <w:autoSpaceDN w:val="0"/>
              <w:adjustRightInd w:val="0"/>
              <w:spacing w:after="0" w:line="240" w:lineRule="auto"/>
              <w:ind w:left="82"/>
              <w:jc w:val="both"/>
              <w:rPr>
                <w:rFonts w:ascii="Arial" w:hAnsi="Arial" w:cs="Arial"/>
                <w:color w:val="00411A"/>
                <w:sz w:val="16"/>
                <w:szCs w:val="16"/>
              </w:rPr>
            </w:pPr>
            <w:r w:rsidRPr="00C1035B">
              <w:rPr>
                <w:rFonts w:ascii="Arial" w:hAnsi="Arial" w:cs="Arial"/>
                <w:color w:val="00411A"/>
                <w:sz w:val="16"/>
                <w:szCs w:val="16"/>
              </w:rPr>
              <w:t>Caution</w:t>
            </w:r>
          </w:p>
        </w:tc>
        <w:tc>
          <w:tcPr>
            <w:tcW w:w="630" w:type="dxa"/>
            <w:tcBorders>
              <w:top w:val="nil"/>
              <w:left w:val="nil"/>
              <w:bottom w:val="nil"/>
              <w:right w:val="single" w:sz="4" w:space="0" w:color="auto"/>
            </w:tcBorders>
            <w:vAlign w:val="center"/>
          </w:tcPr>
          <w:p w14:paraId="2A4C33A8" w14:textId="77777777" w:rsidR="00C121EB" w:rsidRPr="00C1035B" w:rsidRDefault="00577C1C" w:rsidP="0077734F">
            <w:pPr>
              <w:widowControl w:val="0"/>
              <w:autoSpaceDE w:val="0"/>
              <w:autoSpaceDN w:val="0"/>
              <w:adjustRightInd w:val="0"/>
              <w:spacing w:after="0" w:line="126" w:lineRule="exact"/>
              <w:ind w:left="82"/>
              <w:jc w:val="both"/>
              <w:rPr>
                <w:rFonts w:ascii="Arial" w:hAnsi="Arial" w:cs="Arial"/>
                <w:color w:val="00411A"/>
                <w:sz w:val="15"/>
                <w:szCs w:val="15"/>
              </w:rPr>
            </w:pPr>
            <w:r w:rsidRPr="00C1035B">
              <w:rPr>
                <w:rFonts w:ascii="Arial" w:hAnsi="Arial" w:cs="Arial"/>
                <w:noProof/>
                <w:color w:val="00411A"/>
                <w:sz w:val="15"/>
                <w:szCs w:val="15"/>
              </w:rPr>
              <w:drawing>
                <wp:anchor distT="0" distB="0" distL="114300" distR="114300" simplePos="0" relativeHeight="251696128" behindDoc="1" locked="0" layoutInCell="1" allowOverlap="1" wp14:anchorId="5CDB3855" wp14:editId="610CF709">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48667405" w14:textId="77777777" w:rsidR="00C121EB" w:rsidRPr="00C1035B" w:rsidRDefault="00C121EB" w:rsidP="0077734F">
            <w:pPr>
              <w:widowControl w:val="0"/>
              <w:autoSpaceDE w:val="0"/>
              <w:autoSpaceDN w:val="0"/>
              <w:adjustRightInd w:val="0"/>
              <w:spacing w:after="0" w:line="240" w:lineRule="auto"/>
              <w:ind w:right="-90"/>
              <w:jc w:val="both"/>
              <w:rPr>
                <w:rFonts w:ascii="Times New Roman" w:hAnsi="Times New Roman" w:cs="Times New Roman"/>
                <w:color w:val="00411A"/>
                <w:sz w:val="16"/>
                <w:szCs w:val="16"/>
              </w:rPr>
            </w:pPr>
            <w:r w:rsidRPr="00C1035B">
              <w:rPr>
                <w:rFonts w:ascii="Arial" w:hAnsi="Arial" w:cs="Arial"/>
                <w:color w:val="00411A"/>
                <w:sz w:val="16"/>
                <w:szCs w:val="16"/>
              </w:rPr>
              <w:t>Batch Code/Lot number</w:t>
            </w:r>
          </w:p>
        </w:tc>
        <w:tc>
          <w:tcPr>
            <w:tcW w:w="539" w:type="dxa"/>
            <w:tcBorders>
              <w:top w:val="nil"/>
              <w:left w:val="nil"/>
              <w:bottom w:val="nil"/>
              <w:right w:val="single" w:sz="4" w:space="0" w:color="auto"/>
            </w:tcBorders>
            <w:vAlign w:val="center"/>
          </w:tcPr>
          <w:p w14:paraId="1D7DC24E" w14:textId="77777777" w:rsidR="00C121EB" w:rsidRPr="00C1035B" w:rsidRDefault="00C121EB" w:rsidP="0077734F">
            <w:pPr>
              <w:widowControl w:val="0"/>
              <w:autoSpaceDE w:val="0"/>
              <w:autoSpaceDN w:val="0"/>
              <w:adjustRightInd w:val="0"/>
              <w:spacing w:after="0" w:line="240" w:lineRule="auto"/>
              <w:jc w:val="both"/>
              <w:rPr>
                <w:rFonts w:ascii="Times New Roman" w:hAnsi="Times New Roman" w:cs="Times New Roman"/>
                <w:color w:val="00411A"/>
                <w:sz w:val="18"/>
                <w:szCs w:val="18"/>
              </w:rPr>
            </w:pPr>
            <w:r w:rsidRPr="00C1035B">
              <w:rPr>
                <w:rFonts w:ascii="Gen_Arial" w:hAnsi="Gen_Arial"/>
                <w:b/>
                <w:bCs/>
                <w:color w:val="00411A"/>
                <w:sz w:val="18"/>
                <w:szCs w:val="18"/>
              </w:rPr>
              <w:t xml:space="preserve"> </w:t>
            </w:r>
            <w:r w:rsidRPr="00C1035B">
              <w:rPr>
                <w:rFonts w:ascii="Gen_Arial" w:hAnsi="Gen_Arial"/>
                <w:b/>
                <w:bCs/>
                <w:color w:val="00411A"/>
                <w:sz w:val="18"/>
                <w:szCs w:val="18"/>
                <w:bdr w:val="single" w:sz="4" w:space="0" w:color="auto"/>
              </w:rPr>
              <w:t>LOT</w:t>
            </w:r>
          </w:p>
        </w:tc>
      </w:tr>
      <w:tr w:rsidR="00C1035B" w:rsidRPr="00C1035B" w14:paraId="71CDE76E" w14:textId="77777777" w:rsidTr="00577C1C">
        <w:trPr>
          <w:trHeight w:val="384"/>
        </w:trPr>
        <w:tc>
          <w:tcPr>
            <w:tcW w:w="1896" w:type="dxa"/>
            <w:tcBorders>
              <w:top w:val="nil"/>
              <w:left w:val="single" w:sz="4" w:space="0" w:color="auto"/>
              <w:bottom w:val="nil"/>
              <w:right w:val="nil"/>
            </w:tcBorders>
            <w:vAlign w:val="center"/>
            <w:hideMark/>
          </w:tcPr>
          <w:p w14:paraId="4FF92300" w14:textId="77777777" w:rsidR="00C121EB" w:rsidRPr="00C1035B" w:rsidRDefault="00577C1C" w:rsidP="0077734F">
            <w:pPr>
              <w:widowControl w:val="0"/>
              <w:autoSpaceDE w:val="0"/>
              <w:autoSpaceDN w:val="0"/>
              <w:adjustRightInd w:val="0"/>
              <w:spacing w:after="0" w:line="240" w:lineRule="auto"/>
              <w:ind w:left="82"/>
              <w:jc w:val="both"/>
              <w:rPr>
                <w:rFonts w:ascii="Arial" w:hAnsi="Arial" w:cs="Arial"/>
                <w:color w:val="00411A"/>
                <w:sz w:val="15"/>
                <w:szCs w:val="15"/>
              </w:rPr>
            </w:pPr>
            <w:r w:rsidRPr="00C1035B">
              <w:rPr>
                <w:rFonts w:ascii="Arial" w:hAnsi="Arial" w:cs="Arial"/>
                <w:color w:val="00411A"/>
                <w:sz w:val="16"/>
                <w:szCs w:val="16"/>
              </w:rPr>
              <w:t>Do not use if package is damaged</w:t>
            </w:r>
          </w:p>
        </w:tc>
        <w:tc>
          <w:tcPr>
            <w:tcW w:w="630" w:type="dxa"/>
            <w:tcBorders>
              <w:top w:val="nil"/>
              <w:left w:val="nil"/>
              <w:bottom w:val="nil"/>
              <w:right w:val="single" w:sz="4" w:space="0" w:color="auto"/>
            </w:tcBorders>
            <w:vAlign w:val="center"/>
          </w:tcPr>
          <w:p w14:paraId="23C09C88" w14:textId="77777777" w:rsidR="00C121EB" w:rsidRPr="00C1035B" w:rsidRDefault="00577C1C" w:rsidP="0077734F">
            <w:pPr>
              <w:widowControl w:val="0"/>
              <w:autoSpaceDE w:val="0"/>
              <w:autoSpaceDN w:val="0"/>
              <w:adjustRightInd w:val="0"/>
              <w:spacing w:after="0" w:line="126" w:lineRule="exact"/>
              <w:ind w:left="82"/>
              <w:jc w:val="both"/>
              <w:rPr>
                <w:rFonts w:ascii="Arial" w:hAnsi="Arial" w:cs="Arial"/>
                <w:color w:val="00411A"/>
                <w:sz w:val="15"/>
                <w:szCs w:val="15"/>
              </w:rPr>
            </w:pPr>
            <w:r w:rsidRPr="00C1035B">
              <w:rPr>
                <w:rFonts w:ascii="Arial" w:hAnsi="Arial" w:cs="Arial"/>
                <w:noProof/>
                <w:color w:val="00411A"/>
                <w:sz w:val="15"/>
                <w:szCs w:val="15"/>
              </w:rPr>
              <w:drawing>
                <wp:anchor distT="0" distB="0" distL="114300" distR="114300" simplePos="0" relativeHeight="251697152" behindDoc="1" locked="0" layoutInCell="1" allowOverlap="1" wp14:anchorId="496DEC29" wp14:editId="1909BD35">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2F41C59B" w14:textId="77777777" w:rsidR="00C121EB" w:rsidRPr="00C1035B" w:rsidRDefault="00C121EB" w:rsidP="0077734F">
            <w:pPr>
              <w:widowControl w:val="0"/>
              <w:autoSpaceDE w:val="0"/>
              <w:autoSpaceDN w:val="0"/>
              <w:adjustRightInd w:val="0"/>
              <w:spacing w:after="0" w:line="240" w:lineRule="auto"/>
              <w:jc w:val="both"/>
              <w:rPr>
                <w:rFonts w:ascii="Times New Roman" w:hAnsi="Times New Roman" w:cs="Times New Roman"/>
                <w:color w:val="00411A"/>
                <w:sz w:val="16"/>
                <w:szCs w:val="16"/>
              </w:rPr>
            </w:pPr>
            <w:r w:rsidRPr="00C1035B">
              <w:rPr>
                <w:rFonts w:ascii="Arial" w:hAnsi="Arial" w:cs="Arial"/>
                <w:color w:val="00411A"/>
                <w:sz w:val="16"/>
                <w:szCs w:val="16"/>
              </w:rPr>
              <w:t>Catalogue Number</w:t>
            </w:r>
          </w:p>
        </w:tc>
        <w:tc>
          <w:tcPr>
            <w:tcW w:w="539" w:type="dxa"/>
            <w:tcBorders>
              <w:top w:val="nil"/>
              <w:left w:val="nil"/>
              <w:bottom w:val="nil"/>
              <w:right w:val="single" w:sz="4" w:space="0" w:color="auto"/>
            </w:tcBorders>
            <w:vAlign w:val="center"/>
          </w:tcPr>
          <w:p w14:paraId="094687A1" w14:textId="77777777" w:rsidR="00C121EB" w:rsidRPr="00C1035B" w:rsidRDefault="00C121EB" w:rsidP="0077734F">
            <w:pPr>
              <w:widowControl w:val="0"/>
              <w:autoSpaceDE w:val="0"/>
              <w:autoSpaceDN w:val="0"/>
              <w:adjustRightInd w:val="0"/>
              <w:spacing w:after="0" w:line="240" w:lineRule="auto"/>
              <w:jc w:val="both"/>
              <w:rPr>
                <w:rFonts w:ascii="Times New Roman" w:hAnsi="Times New Roman" w:cs="Times New Roman"/>
                <w:color w:val="00411A"/>
                <w:sz w:val="24"/>
                <w:szCs w:val="24"/>
              </w:rPr>
            </w:pPr>
            <w:r w:rsidRPr="00C1035B">
              <w:rPr>
                <w:rFonts w:ascii="Gen_Arial" w:hAnsi="Gen_Arial"/>
                <w:b/>
                <w:bCs/>
                <w:color w:val="00411A"/>
                <w:sz w:val="18"/>
                <w:szCs w:val="18"/>
              </w:rPr>
              <w:t xml:space="preserve"> </w:t>
            </w:r>
            <w:r w:rsidRPr="00C1035B">
              <w:rPr>
                <w:rFonts w:ascii="Gen_Arial" w:hAnsi="Gen_Arial"/>
                <w:b/>
                <w:bCs/>
                <w:color w:val="00411A"/>
                <w:sz w:val="18"/>
                <w:szCs w:val="18"/>
                <w:bdr w:val="single" w:sz="4" w:space="0" w:color="auto"/>
              </w:rPr>
              <w:t>REF</w:t>
            </w:r>
          </w:p>
        </w:tc>
      </w:tr>
      <w:tr w:rsidR="00C1035B" w:rsidRPr="00C1035B" w14:paraId="43DBB255" w14:textId="77777777" w:rsidTr="00577C1C">
        <w:trPr>
          <w:trHeight w:val="384"/>
        </w:trPr>
        <w:tc>
          <w:tcPr>
            <w:tcW w:w="1896" w:type="dxa"/>
            <w:tcBorders>
              <w:top w:val="nil"/>
              <w:left w:val="single" w:sz="4" w:space="0" w:color="auto"/>
              <w:bottom w:val="nil"/>
              <w:right w:val="nil"/>
            </w:tcBorders>
            <w:vAlign w:val="center"/>
            <w:hideMark/>
          </w:tcPr>
          <w:p w14:paraId="03344CCB" w14:textId="77777777" w:rsidR="00BD3F30" w:rsidRPr="00C1035B" w:rsidRDefault="00BD3F30" w:rsidP="0077734F">
            <w:pPr>
              <w:widowControl w:val="0"/>
              <w:autoSpaceDE w:val="0"/>
              <w:autoSpaceDN w:val="0"/>
              <w:adjustRightInd w:val="0"/>
              <w:spacing w:after="0" w:line="240" w:lineRule="auto"/>
              <w:ind w:left="82"/>
              <w:jc w:val="both"/>
              <w:rPr>
                <w:rFonts w:ascii="Arial" w:hAnsi="Arial" w:cs="Arial"/>
                <w:color w:val="00411A"/>
                <w:sz w:val="15"/>
                <w:szCs w:val="15"/>
              </w:rPr>
            </w:pPr>
          </w:p>
          <w:p w14:paraId="0872B588" w14:textId="77777777" w:rsidR="00C121EB" w:rsidRPr="00C1035B" w:rsidRDefault="00F56514" w:rsidP="0077734F">
            <w:pPr>
              <w:widowControl w:val="0"/>
              <w:autoSpaceDE w:val="0"/>
              <w:autoSpaceDN w:val="0"/>
              <w:adjustRightInd w:val="0"/>
              <w:spacing w:after="0" w:line="240" w:lineRule="auto"/>
              <w:ind w:left="82"/>
              <w:jc w:val="both"/>
              <w:rPr>
                <w:rFonts w:ascii="Arial" w:hAnsi="Arial" w:cs="Arial"/>
                <w:color w:val="00411A"/>
                <w:sz w:val="15"/>
                <w:szCs w:val="15"/>
              </w:rPr>
            </w:pPr>
            <w:r w:rsidRPr="00C1035B">
              <w:rPr>
                <w:rFonts w:ascii="Arial" w:hAnsi="Arial" w:cs="Arial"/>
                <w:color w:val="00411A"/>
                <w:sz w:val="15"/>
                <w:szCs w:val="15"/>
              </w:rPr>
              <w:t xml:space="preserve">Consult </w:t>
            </w:r>
            <w:r w:rsidR="00BD3F30" w:rsidRPr="00C1035B">
              <w:rPr>
                <w:rFonts w:ascii="Arial" w:hAnsi="Arial" w:cs="Arial"/>
                <w:color w:val="00411A"/>
                <w:sz w:val="15"/>
                <w:szCs w:val="15"/>
              </w:rPr>
              <w:t>Instruction for use</w:t>
            </w:r>
          </w:p>
        </w:tc>
        <w:tc>
          <w:tcPr>
            <w:tcW w:w="630" w:type="dxa"/>
            <w:tcBorders>
              <w:top w:val="nil"/>
              <w:left w:val="nil"/>
              <w:bottom w:val="nil"/>
              <w:right w:val="single" w:sz="4" w:space="0" w:color="auto"/>
            </w:tcBorders>
            <w:vAlign w:val="center"/>
          </w:tcPr>
          <w:p w14:paraId="33AAD536" w14:textId="77777777" w:rsidR="00C121EB" w:rsidRPr="00C1035B" w:rsidRDefault="00BD3F30" w:rsidP="0077734F">
            <w:pPr>
              <w:widowControl w:val="0"/>
              <w:autoSpaceDE w:val="0"/>
              <w:autoSpaceDN w:val="0"/>
              <w:adjustRightInd w:val="0"/>
              <w:spacing w:after="0" w:line="240" w:lineRule="auto"/>
              <w:ind w:left="82"/>
              <w:jc w:val="both"/>
              <w:rPr>
                <w:rFonts w:ascii="Arial" w:hAnsi="Arial" w:cs="Arial"/>
                <w:color w:val="00411A"/>
                <w:sz w:val="15"/>
                <w:szCs w:val="15"/>
              </w:rPr>
            </w:pPr>
            <w:r w:rsidRPr="00C1035B">
              <w:rPr>
                <w:noProof/>
                <w:color w:val="00411A"/>
                <w:sz w:val="24"/>
                <w:szCs w:val="24"/>
              </w:rPr>
              <w:drawing>
                <wp:anchor distT="36576" distB="36576" distL="36576" distR="36576" simplePos="0" relativeHeight="251712512" behindDoc="0" locked="0" layoutInCell="1" allowOverlap="1" wp14:anchorId="25AC6BB4" wp14:editId="62AC9CE0">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3BC248EE" w14:textId="77777777" w:rsidR="00C121EB" w:rsidRPr="00C1035B" w:rsidRDefault="00C121EB" w:rsidP="0077734F">
            <w:pPr>
              <w:widowControl w:val="0"/>
              <w:autoSpaceDE w:val="0"/>
              <w:autoSpaceDN w:val="0"/>
              <w:adjustRightInd w:val="0"/>
              <w:spacing w:after="0" w:line="240" w:lineRule="auto"/>
              <w:ind w:right="-90"/>
              <w:jc w:val="both"/>
              <w:rPr>
                <w:rFonts w:ascii="Times New Roman" w:hAnsi="Times New Roman" w:cs="Times New Roman"/>
                <w:color w:val="00411A"/>
                <w:sz w:val="16"/>
                <w:szCs w:val="16"/>
              </w:rPr>
            </w:pPr>
            <w:r w:rsidRPr="00C1035B">
              <w:rPr>
                <w:rFonts w:ascii="Arial" w:hAnsi="Arial" w:cs="Arial"/>
                <w:color w:val="00411A"/>
                <w:sz w:val="16"/>
                <w:szCs w:val="16"/>
              </w:rPr>
              <w:t>Temperature Limitation</w:t>
            </w:r>
          </w:p>
        </w:tc>
        <w:tc>
          <w:tcPr>
            <w:tcW w:w="539" w:type="dxa"/>
            <w:tcBorders>
              <w:top w:val="nil"/>
              <w:left w:val="nil"/>
              <w:bottom w:val="nil"/>
              <w:right w:val="single" w:sz="4" w:space="0" w:color="auto"/>
            </w:tcBorders>
            <w:vAlign w:val="center"/>
          </w:tcPr>
          <w:p w14:paraId="2774B8A1" w14:textId="77777777" w:rsidR="00C121EB" w:rsidRPr="00C1035B" w:rsidRDefault="00A439E3" w:rsidP="0077734F">
            <w:pPr>
              <w:widowControl w:val="0"/>
              <w:autoSpaceDE w:val="0"/>
              <w:autoSpaceDN w:val="0"/>
              <w:adjustRightInd w:val="0"/>
              <w:spacing w:after="0" w:line="240" w:lineRule="auto"/>
              <w:jc w:val="both"/>
              <w:rPr>
                <w:rFonts w:ascii="Times New Roman" w:hAnsi="Times New Roman" w:cs="Times New Roman"/>
                <w:color w:val="00411A"/>
                <w:sz w:val="24"/>
                <w:szCs w:val="24"/>
              </w:rPr>
            </w:pPr>
            <w:r w:rsidRPr="00C1035B">
              <w:rPr>
                <w:noProof/>
                <w:color w:val="00411A"/>
                <w:sz w:val="24"/>
                <w:szCs w:val="24"/>
              </w:rPr>
              <w:drawing>
                <wp:anchor distT="36576" distB="36576" distL="36576" distR="36576" simplePos="0" relativeHeight="251710464" behindDoc="0" locked="0" layoutInCell="1" allowOverlap="1" wp14:anchorId="130B17F7" wp14:editId="2BA3295C">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sidRPr="00C1035B">
              <w:rPr>
                <w:rFonts w:ascii="Times New Roman" w:hAnsi="Times New Roman" w:cs="Times New Roman"/>
                <w:noProof/>
                <w:color w:val="00411A"/>
                <w:sz w:val="24"/>
                <w:szCs w:val="24"/>
              </w:rPr>
              <w:t xml:space="preserve"> </w:t>
            </w:r>
          </w:p>
        </w:tc>
      </w:tr>
      <w:tr w:rsidR="00C1035B" w:rsidRPr="00C1035B" w14:paraId="24D9C3B9" w14:textId="77777777" w:rsidTr="00577C1C">
        <w:trPr>
          <w:trHeight w:val="432"/>
        </w:trPr>
        <w:tc>
          <w:tcPr>
            <w:tcW w:w="1896" w:type="dxa"/>
            <w:tcBorders>
              <w:top w:val="nil"/>
              <w:left w:val="single" w:sz="4" w:space="0" w:color="auto"/>
              <w:bottom w:val="nil"/>
              <w:right w:val="nil"/>
            </w:tcBorders>
            <w:vAlign w:val="center"/>
            <w:hideMark/>
          </w:tcPr>
          <w:p w14:paraId="5E554968" w14:textId="77777777" w:rsidR="00C121EB" w:rsidRPr="00C1035B" w:rsidRDefault="00C121EB" w:rsidP="0077734F">
            <w:pPr>
              <w:widowControl w:val="0"/>
              <w:autoSpaceDE w:val="0"/>
              <w:autoSpaceDN w:val="0"/>
              <w:adjustRightInd w:val="0"/>
              <w:spacing w:after="0" w:line="240" w:lineRule="auto"/>
              <w:ind w:left="82"/>
              <w:jc w:val="both"/>
              <w:rPr>
                <w:rFonts w:ascii="Arial" w:hAnsi="Arial" w:cs="Arial"/>
                <w:color w:val="00411A"/>
                <w:sz w:val="15"/>
                <w:szCs w:val="15"/>
              </w:rPr>
            </w:pPr>
          </w:p>
        </w:tc>
        <w:tc>
          <w:tcPr>
            <w:tcW w:w="630" w:type="dxa"/>
            <w:tcBorders>
              <w:top w:val="nil"/>
              <w:left w:val="nil"/>
              <w:bottom w:val="nil"/>
              <w:right w:val="single" w:sz="4" w:space="0" w:color="auto"/>
            </w:tcBorders>
            <w:vAlign w:val="center"/>
          </w:tcPr>
          <w:p w14:paraId="08EE1584" w14:textId="77777777" w:rsidR="00C121EB" w:rsidRPr="00C1035B" w:rsidRDefault="00C121EB" w:rsidP="0077734F">
            <w:pPr>
              <w:widowControl w:val="0"/>
              <w:autoSpaceDE w:val="0"/>
              <w:autoSpaceDN w:val="0"/>
              <w:adjustRightInd w:val="0"/>
              <w:spacing w:after="0" w:line="240" w:lineRule="auto"/>
              <w:ind w:left="82"/>
              <w:jc w:val="both"/>
              <w:rPr>
                <w:rFonts w:ascii="Arial" w:hAnsi="Arial" w:cs="Arial"/>
                <w:color w:val="00411A"/>
                <w:sz w:val="15"/>
                <w:szCs w:val="15"/>
              </w:rPr>
            </w:pPr>
          </w:p>
        </w:tc>
        <w:tc>
          <w:tcPr>
            <w:tcW w:w="1800" w:type="dxa"/>
            <w:tcBorders>
              <w:top w:val="nil"/>
              <w:left w:val="single" w:sz="4" w:space="0" w:color="auto"/>
              <w:bottom w:val="nil"/>
              <w:right w:val="nil"/>
            </w:tcBorders>
            <w:vAlign w:val="center"/>
          </w:tcPr>
          <w:p w14:paraId="30BC30A9" w14:textId="77777777" w:rsidR="00C121EB" w:rsidRPr="00C1035B" w:rsidRDefault="00C121EB" w:rsidP="0077734F">
            <w:pPr>
              <w:widowControl w:val="0"/>
              <w:autoSpaceDE w:val="0"/>
              <w:autoSpaceDN w:val="0"/>
              <w:adjustRightInd w:val="0"/>
              <w:spacing w:after="0" w:line="240" w:lineRule="auto"/>
              <w:ind w:right="-90"/>
              <w:jc w:val="both"/>
              <w:rPr>
                <w:rFonts w:ascii="Times New Roman" w:hAnsi="Times New Roman" w:cs="Times New Roman"/>
                <w:color w:val="00411A"/>
                <w:sz w:val="16"/>
                <w:szCs w:val="16"/>
              </w:rPr>
            </w:pPr>
            <w:r w:rsidRPr="00C1035B">
              <w:rPr>
                <w:rFonts w:ascii="Times New Roman" w:hAnsi="Times New Roman" w:cs="Times New Roman"/>
                <w:color w:val="00411A"/>
                <w:sz w:val="16"/>
                <w:szCs w:val="16"/>
              </w:rPr>
              <w:t xml:space="preserve"> </w:t>
            </w:r>
            <w:r w:rsidRPr="00C1035B">
              <w:rPr>
                <w:rFonts w:ascii="Arial" w:hAnsi="Arial" w:cs="Arial"/>
                <w:color w:val="00411A"/>
                <w:sz w:val="16"/>
                <w:szCs w:val="16"/>
              </w:rPr>
              <w:t>Expiration Date</w:t>
            </w:r>
          </w:p>
        </w:tc>
        <w:tc>
          <w:tcPr>
            <w:tcW w:w="539" w:type="dxa"/>
            <w:tcBorders>
              <w:top w:val="nil"/>
              <w:left w:val="nil"/>
              <w:bottom w:val="nil"/>
              <w:right w:val="single" w:sz="4" w:space="0" w:color="auto"/>
            </w:tcBorders>
            <w:vAlign w:val="center"/>
          </w:tcPr>
          <w:p w14:paraId="3EA396B7" w14:textId="77777777" w:rsidR="00C121EB" w:rsidRPr="00C1035B" w:rsidRDefault="00C121EB" w:rsidP="0077734F">
            <w:pPr>
              <w:widowControl w:val="0"/>
              <w:autoSpaceDE w:val="0"/>
              <w:autoSpaceDN w:val="0"/>
              <w:adjustRightInd w:val="0"/>
              <w:spacing w:after="0" w:line="240" w:lineRule="auto"/>
              <w:jc w:val="both"/>
              <w:rPr>
                <w:rFonts w:ascii="Times New Roman" w:hAnsi="Times New Roman" w:cs="Times New Roman"/>
                <w:color w:val="00411A"/>
                <w:sz w:val="24"/>
                <w:szCs w:val="24"/>
              </w:rPr>
            </w:pPr>
            <w:r w:rsidRPr="00C1035B">
              <w:rPr>
                <w:rFonts w:ascii="Times New Roman" w:hAnsi="Times New Roman" w:cs="Times New Roman"/>
                <w:color w:val="00411A"/>
                <w:sz w:val="24"/>
                <w:szCs w:val="24"/>
              </w:rPr>
              <w:t xml:space="preserve"> </w:t>
            </w:r>
            <w:r w:rsidR="00577C1C" w:rsidRPr="00C1035B">
              <w:rPr>
                <w:rFonts w:ascii="Times New Roman" w:hAnsi="Times New Roman" w:cs="Times New Roman"/>
                <w:noProof/>
                <w:color w:val="00411A"/>
                <w:sz w:val="24"/>
                <w:szCs w:val="24"/>
              </w:rPr>
              <w:drawing>
                <wp:inline distT="0" distB="0" distL="0" distR="0" wp14:anchorId="2D7684F7" wp14:editId="36D7C9B4">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C1035B" w:rsidRPr="00C1035B" w14:paraId="65ACD5AA" w14:textId="77777777" w:rsidTr="00577C1C">
        <w:trPr>
          <w:trHeight w:val="422"/>
        </w:trPr>
        <w:tc>
          <w:tcPr>
            <w:tcW w:w="1896" w:type="dxa"/>
            <w:tcBorders>
              <w:top w:val="nil"/>
              <w:left w:val="single" w:sz="4" w:space="0" w:color="auto"/>
              <w:bottom w:val="single" w:sz="4" w:space="0" w:color="auto"/>
              <w:right w:val="nil"/>
            </w:tcBorders>
            <w:vAlign w:val="center"/>
            <w:hideMark/>
          </w:tcPr>
          <w:p w14:paraId="5136507F" w14:textId="77777777" w:rsidR="00B17330" w:rsidRPr="00C1035B" w:rsidRDefault="00B17330" w:rsidP="0077734F">
            <w:pPr>
              <w:widowControl w:val="0"/>
              <w:autoSpaceDE w:val="0"/>
              <w:autoSpaceDN w:val="0"/>
              <w:adjustRightInd w:val="0"/>
              <w:spacing w:after="0" w:line="240" w:lineRule="auto"/>
              <w:ind w:left="82"/>
              <w:jc w:val="both"/>
              <w:rPr>
                <w:rFonts w:ascii="Arial" w:hAnsi="Arial" w:cs="Arial"/>
                <w:color w:val="00411A"/>
                <w:sz w:val="15"/>
                <w:szCs w:val="15"/>
              </w:rPr>
            </w:pPr>
          </w:p>
        </w:tc>
        <w:tc>
          <w:tcPr>
            <w:tcW w:w="630" w:type="dxa"/>
            <w:tcBorders>
              <w:top w:val="nil"/>
              <w:left w:val="nil"/>
              <w:bottom w:val="single" w:sz="4" w:space="0" w:color="auto"/>
              <w:right w:val="single" w:sz="4" w:space="0" w:color="auto"/>
            </w:tcBorders>
            <w:vAlign w:val="center"/>
          </w:tcPr>
          <w:p w14:paraId="2BBAEC22" w14:textId="77777777" w:rsidR="00B17330" w:rsidRPr="00C1035B" w:rsidRDefault="00B17330" w:rsidP="0077734F">
            <w:pPr>
              <w:widowControl w:val="0"/>
              <w:autoSpaceDE w:val="0"/>
              <w:autoSpaceDN w:val="0"/>
              <w:adjustRightInd w:val="0"/>
              <w:spacing w:after="0" w:line="240" w:lineRule="auto"/>
              <w:ind w:left="82"/>
              <w:jc w:val="both"/>
              <w:rPr>
                <w:rFonts w:ascii="Arial" w:hAnsi="Arial" w:cs="Arial"/>
                <w:color w:val="00411A"/>
                <w:sz w:val="15"/>
                <w:szCs w:val="15"/>
              </w:rPr>
            </w:pPr>
          </w:p>
        </w:tc>
        <w:tc>
          <w:tcPr>
            <w:tcW w:w="1800" w:type="dxa"/>
            <w:tcBorders>
              <w:top w:val="nil"/>
              <w:left w:val="single" w:sz="4" w:space="0" w:color="auto"/>
              <w:bottom w:val="single" w:sz="4" w:space="0" w:color="auto"/>
              <w:right w:val="nil"/>
            </w:tcBorders>
            <w:vAlign w:val="center"/>
            <w:hideMark/>
          </w:tcPr>
          <w:p w14:paraId="3D019F94" w14:textId="77777777" w:rsidR="00B17330" w:rsidRPr="00C1035B" w:rsidRDefault="00B17330" w:rsidP="0077734F">
            <w:pPr>
              <w:widowControl w:val="0"/>
              <w:autoSpaceDE w:val="0"/>
              <w:autoSpaceDN w:val="0"/>
              <w:adjustRightInd w:val="0"/>
              <w:spacing w:after="0" w:line="240" w:lineRule="auto"/>
              <w:ind w:right="57"/>
              <w:jc w:val="both"/>
              <w:rPr>
                <w:rFonts w:ascii="Times New Roman" w:hAnsi="Times New Roman" w:cs="Times New Roman"/>
                <w:color w:val="00411A"/>
                <w:sz w:val="24"/>
                <w:szCs w:val="24"/>
              </w:rPr>
            </w:pPr>
            <w:r w:rsidRPr="00C1035B">
              <w:rPr>
                <w:rFonts w:ascii="Arial" w:hAnsi="Arial" w:cs="Arial"/>
                <w:color w:val="00411A"/>
                <w:sz w:val="15"/>
                <w:szCs w:val="15"/>
              </w:rPr>
              <w:t>Manufactured by</w:t>
            </w:r>
          </w:p>
        </w:tc>
        <w:tc>
          <w:tcPr>
            <w:tcW w:w="539" w:type="dxa"/>
            <w:tcBorders>
              <w:top w:val="nil"/>
              <w:left w:val="nil"/>
              <w:bottom w:val="single" w:sz="4" w:space="0" w:color="auto"/>
              <w:right w:val="single" w:sz="4" w:space="0" w:color="auto"/>
            </w:tcBorders>
            <w:vAlign w:val="center"/>
          </w:tcPr>
          <w:p w14:paraId="0253D8B2" w14:textId="77777777" w:rsidR="00B17330" w:rsidRPr="00C1035B" w:rsidRDefault="00E960A7" w:rsidP="0077734F">
            <w:pPr>
              <w:widowControl w:val="0"/>
              <w:autoSpaceDE w:val="0"/>
              <w:autoSpaceDN w:val="0"/>
              <w:adjustRightInd w:val="0"/>
              <w:spacing w:after="0" w:line="240" w:lineRule="auto"/>
              <w:ind w:right="57"/>
              <w:jc w:val="both"/>
              <w:rPr>
                <w:rFonts w:ascii="Times New Roman" w:hAnsi="Times New Roman" w:cs="Times New Roman"/>
                <w:color w:val="00411A"/>
                <w:sz w:val="24"/>
                <w:szCs w:val="24"/>
              </w:rPr>
            </w:pPr>
            <w:r w:rsidRPr="00C1035B">
              <w:rPr>
                <w:b/>
                <w:bCs/>
                <w:noProof/>
                <w:color w:val="00411A"/>
                <w:sz w:val="28"/>
                <w:szCs w:val="28"/>
              </w:rPr>
              <mc:AlternateContent>
                <mc:Choice Requires="wpg">
                  <w:drawing>
                    <wp:anchor distT="0" distB="0" distL="114300" distR="114300" simplePos="0" relativeHeight="251726848" behindDoc="0" locked="0" layoutInCell="1" allowOverlap="1" wp14:anchorId="0F61CD4B" wp14:editId="360D73FD">
                      <wp:simplePos x="0" y="0"/>
                      <wp:positionH relativeFrom="margin">
                        <wp:posOffset>121285</wp:posOffset>
                      </wp:positionH>
                      <wp:positionV relativeFrom="paragraph">
                        <wp:posOffset>257175</wp:posOffset>
                      </wp:positionV>
                      <wp:extent cx="2871470" cy="618490"/>
                      <wp:effectExtent l="0" t="0" r="5080" b="0"/>
                      <wp:wrapNone/>
                      <wp:docPr id="3" name="Group 6"/>
                      <wp:cNvGraphicFramePr/>
                      <a:graphic xmlns:a="http://schemas.openxmlformats.org/drawingml/2006/main">
                        <a:graphicData uri="http://schemas.microsoft.com/office/word/2010/wordprocessingGroup">
                          <wpg:wgp>
                            <wpg:cNvGrpSpPr/>
                            <wpg:grpSpPr>
                              <a:xfrm>
                                <a:off x="0" y="0"/>
                                <a:ext cx="2871470" cy="618490"/>
                                <a:chOff x="0" y="0"/>
                                <a:chExt cx="2871602" cy="618490"/>
                              </a:xfrm>
                            </wpg:grpSpPr>
                            <pic:pic xmlns:pic="http://schemas.openxmlformats.org/drawingml/2006/picture">
                              <pic:nvPicPr>
                                <pic:cNvPr id="18"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59640"/>
                                  <a:ext cx="820738" cy="527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68365" y="145365"/>
                                  <a:ext cx="503237" cy="35560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1"/>
                              <wps:cNvSpPr>
                                <a:spLocks noChangeArrowheads="1"/>
                              </wps:cNvSpPr>
                              <wps:spPr bwMode="auto">
                                <a:xfrm>
                                  <a:off x="749820" y="0"/>
                                  <a:ext cx="1773555" cy="6184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A3AD4A6"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3DFCDCB7"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28AC2E6D"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aben 41</w:t>
                                    </w:r>
                                    <w:r>
                                      <w:rPr>
                                        <w:rFonts w:ascii="Calibri" w:eastAsia="Calibri" w:hAnsi="Calibri" w:cs="Arial"/>
                                        <w:color w:val="000000" w:themeColor="text1"/>
                                        <w:kern w:val="24"/>
                                        <w:sz w:val="20"/>
                                        <w:szCs w:val="20"/>
                                      </w:rPr>
                                      <w:t xml:space="preserve">      </w:t>
                                    </w:r>
                                  </w:p>
                                  <w:p w14:paraId="707DCC2F"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61CD4B" id="Group 6" o:spid="_x0000_s1026" style="position:absolute;left:0;text-align:left;margin-left:9.55pt;margin-top:20.25pt;width:226.1pt;height:48.7pt;z-index:251726848;mso-position-horizontal-relative:margin;mso-width-relative:margin;mso-height-relative:margin" coordsize="28716,6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">
                      <v:shape id="Picture 18" o:spid="_x0000_s1027" type="#_x0000_t75" style="position:absolute;top:596;width:8207;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">
                        <v:imagedata r:id="rId21" o:title=""/>
                      </v:shape>
                      <v:shape id="Picture 20" o:spid="_x0000_s1028" type="#_x0000_t75" style="position:absolute;left:23683;top:1453;width:5033;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">
                        <v:imagedata r:id="rId22" o:title=""/>
                      </v:shape>
                      <v:rect id="Rectangle 21" o:spid="_x0000_s1029" style="position:absolute;left:7498;width:17735;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" filled="f" fillcolor="#4472c4 [3204]" stroked="f" strokecolor="black [3213]">
                        <v:shadow color="#e7e6e6 [3214]"/>
                        <v:textbox style="mso-fit-shape-to-text:t">
                          <w:txbxContent>
                            <w:p w14:paraId="7A3AD4A6"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3DFCDCB7"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28AC2E6D"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aben 41</w:t>
                              </w:r>
                              <w:r>
                                <w:rPr>
                                  <w:rFonts w:ascii="Calibri" w:eastAsia="Calibri" w:hAnsi="Calibri" w:cs="Arial"/>
                                  <w:color w:val="000000" w:themeColor="text1"/>
                                  <w:kern w:val="24"/>
                                  <w:sz w:val="20"/>
                                  <w:szCs w:val="20"/>
                                </w:rPr>
                                <w:t xml:space="preserve">      </w:t>
                              </w:r>
                            </w:p>
                            <w:p w14:paraId="707DCC2F"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v:textbox>
                      </v:rect>
                      <w10:wrap anchorx="margin"/>
                    </v:group>
                  </w:pict>
                </mc:Fallback>
              </mc:AlternateContent>
            </w:r>
            <w:r w:rsidR="0083658B" w:rsidRPr="00C1035B">
              <w:rPr>
                <w:noProof/>
                <w:color w:val="00411A"/>
                <w:sz w:val="24"/>
                <w:szCs w:val="24"/>
              </w:rPr>
              <w:drawing>
                <wp:anchor distT="36576" distB="36576" distL="36576" distR="36576" simplePos="0" relativeHeight="251716608" behindDoc="0" locked="0" layoutInCell="1" allowOverlap="1" wp14:anchorId="3D277E29" wp14:editId="2F1FCF26">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328DD305" w14:textId="77777777" w:rsidR="00592F2B" w:rsidRPr="00C1035B" w:rsidRDefault="00592F2B" w:rsidP="00D50B17">
      <w:pPr>
        <w:widowControl w:val="0"/>
        <w:spacing w:after="0" w:line="240" w:lineRule="auto"/>
        <w:rPr>
          <w:rFonts w:ascii="Calibri" w:hAnsi="Calibri" w:cs="Calibri"/>
          <w:color w:val="00411A"/>
        </w:rPr>
      </w:pPr>
      <w:r w:rsidRPr="00C1035B">
        <w:rPr>
          <w:color w:val="00411A"/>
        </w:rPr>
        <w:t> </w:t>
      </w:r>
    </w:p>
    <w:sectPr w:rsidR="00592F2B" w:rsidRPr="00C1035B"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A216" w14:textId="77777777" w:rsidR="009A794F" w:rsidRDefault="009A794F" w:rsidP="00CE1839">
      <w:pPr>
        <w:spacing w:after="0" w:line="240" w:lineRule="auto"/>
      </w:pPr>
      <w:r>
        <w:separator/>
      </w:r>
    </w:p>
  </w:endnote>
  <w:endnote w:type="continuationSeparator" w:id="0">
    <w:p w14:paraId="07896E7C" w14:textId="77777777" w:rsidR="009A794F" w:rsidRDefault="009A794F"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_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AAD5" w14:textId="77777777" w:rsidR="0068148F" w:rsidRDefault="0068148F" w:rsidP="00532B1E">
    <w:pPr>
      <w:pStyle w:val="Footer"/>
      <w:tabs>
        <w:tab w:val="clear" w:pos="4680"/>
        <w:tab w:val="center" w:pos="7650"/>
      </w:tabs>
      <w:jc w:val="right"/>
    </w:pPr>
    <w:r w:rsidRPr="000D1D20">
      <w:rPr>
        <w:noProof/>
      </w:rPr>
      <w:drawing>
        <wp:anchor distT="0" distB="0" distL="114300" distR="114300" simplePos="0" relativeHeight="251658240" behindDoc="1" locked="0" layoutInCell="1" allowOverlap="1" wp14:anchorId="67A35095" wp14:editId="7F575CC3">
          <wp:simplePos x="0" y="0"/>
          <wp:positionH relativeFrom="column">
            <wp:posOffset>-33020</wp:posOffset>
          </wp:positionH>
          <wp:positionV relativeFrom="page">
            <wp:posOffset>9190355</wp:posOffset>
          </wp:positionV>
          <wp:extent cx="6423660" cy="1733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660" cy="173355"/>
                  </a:xfrm>
                  <a:prstGeom prst="rect">
                    <a:avLst/>
                  </a:prstGeom>
                  <a:noFill/>
                  <a:ln>
                    <a:noFill/>
                  </a:ln>
                </pic:spPr>
              </pic:pic>
            </a:graphicData>
          </a:graphic>
        </wp:anchor>
      </w:drawing>
    </w:r>
    <w:r>
      <w:tab/>
    </w:r>
    <w:r w:rsidR="001B6B38" w:rsidRPr="00884F37">
      <w:t>IFU-</w:t>
    </w:r>
    <w:r w:rsidR="00884F37" w:rsidRPr="00884F37">
      <w:t>S</w:t>
    </w:r>
    <w:r w:rsidR="001B6B38" w:rsidRPr="00884F37">
      <w:t>-</w:t>
    </w:r>
    <w:r w:rsidR="00FA7AAC">
      <w:t>0</w:t>
    </w:r>
    <w:r w:rsidR="00C1035B">
      <w:t>3</w:t>
    </w:r>
    <w:r w:rsidR="00FA7AAC">
      <w:t>, Rev. 0</w:t>
    </w:r>
    <w:r w:rsidR="00C1035B">
      <w:t>3</w:t>
    </w:r>
    <w:r w:rsidR="001B6B38" w:rsidRPr="00884F37">
      <w:t xml:space="preserve"> -</w:t>
    </w:r>
    <w:r w:rsidR="00FA7AAC">
      <w:t xml:space="preserve"> </w:t>
    </w:r>
    <w:r w:rsidR="00C1035B">
      <w:t>December</w:t>
    </w:r>
    <w:r w:rsidRPr="00884F37">
      <w:t xml:space="preserve"> 201</w:t>
    </w:r>
    <w:r w:rsidR="00C1035B">
      <w:t>9</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081C" w14:textId="77777777" w:rsidR="0068148F" w:rsidRDefault="0068148F" w:rsidP="00532B1E">
    <w:pPr>
      <w:pStyle w:val="Footer"/>
      <w:tabs>
        <w:tab w:val="clear" w:pos="4680"/>
        <w:tab w:val="center" w:pos="7650"/>
      </w:tabs>
      <w:jc w:val="right"/>
    </w:pPr>
    <w:r w:rsidRPr="00A43B44">
      <w:rPr>
        <w:rFonts w:ascii="Arial" w:hAnsi="Arial" w:cs="Arial"/>
        <w:b/>
        <w:bCs/>
        <w:noProof/>
        <w:color w:val="00411A"/>
        <w:sz w:val="30"/>
        <w:szCs w:val="30"/>
      </w:rPr>
      <mc:AlternateContent>
        <mc:Choice Requires="wps">
          <w:drawing>
            <wp:anchor distT="0" distB="0" distL="114300" distR="114300" simplePos="0" relativeHeight="251660288" behindDoc="0" locked="0" layoutInCell="1" allowOverlap="1" wp14:anchorId="558E8F9D" wp14:editId="59284DBB">
              <wp:simplePos x="0" y="0"/>
              <wp:positionH relativeFrom="page">
                <wp:posOffset>5732178</wp:posOffset>
              </wp:positionH>
              <wp:positionV relativeFrom="paragraph">
                <wp:posOffset>142710</wp:posOffset>
              </wp:positionV>
              <wp:extent cx="1860550" cy="262255"/>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60550" cy="262255"/>
                      </a:xfrm>
                      <a:prstGeom prst="rect">
                        <a:avLst/>
                      </a:prstGeom>
                    </wps:spPr>
                    <wps:txbx>
                      <w:txbxContent>
                        <w:p w14:paraId="67BF8253"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58E8F9D" id="Title 1" o:spid="_x0000_s1030" style="position:absolute;left:0;text-align:left;margin-left:451.35pt;margin-top:11.25pt;width:146.5pt;height:2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" filled="f" stroked="f">
              <o:lock v:ext="edit" grouping="t"/>
              <v:textbox>
                <w:txbxContent>
                  <w:p w14:paraId="67BF8253"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077A" w14:textId="77777777" w:rsidR="009A794F" w:rsidRDefault="009A794F" w:rsidP="00CE1839">
      <w:pPr>
        <w:spacing w:after="0" w:line="240" w:lineRule="auto"/>
      </w:pPr>
      <w:r>
        <w:separator/>
      </w:r>
    </w:p>
  </w:footnote>
  <w:footnote w:type="continuationSeparator" w:id="0">
    <w:p w14:paraId="6E51235E" w14:textId="77777777" w:rsidR="009A794F" w:rsidRDefault="009A794F" w:rsidP="00C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ADD3" w14:textId="77777777" w:rsidR="0068148F" w:rsidRDefault="006F3EFE" w:rsidP="00CE1839">
    <w:pPr>
      <w:pStyle w:val="Header"/>
      <w:jc w:val="right"/>
    </w:pPr>
    <w:r>
      <w:rPr>
        <w:noProof/>
      </w:rPr>
      <w:drawing>
        <wp:anchor distT="0" distB="0" distL="114300" distR="114300" simplePos="0" relativeHeight="251661312" behindDoc="1" locked="0" layoutInCell="1" allowOverlap="1" wp14:anchorId="06A21FF8" wp14:editId="36E5FB2E">
          <wp:simplePos x="0" y="0"/>
          <wp:positionH relativeFrom="column">
            <wp:posOffset>4620895</wp:posOffset>
          </wp:positionH>
          <wp:positionV relativeFrom="paragraph">
            <wp:posOffset>-285750</wp:posOffset>
          </wp:positionV>
          <wp:extent cx="2589530" cy="924560"/>
          <wp:effectExtent l="0" t="0" r="0" b="0"/>
          <wp:wrapTight wrapText="bothSides">
            <wp:wrapPolygon edited="0">
              <wp:start x="159" y="0"/>
              <wp:lineTo x="318" y="20473"/>
              <wp:lineTo x="16049" y="20473"/>
              <wp:lineTo x="16208" y="19582"/>
              <wp:lineTo x="18433" y="14242"/>
              <wp:lineTo x="19227" y="9791"/>
              <wp:lineTo x="17956" y="8456"/>
              <wp:lineTo x="18909" y="5786"/>
              <wp:lineTo x="18750" y="890"/>
              <wp:lineTo x="2701" y="0"/>
              <wp:lineTo x="15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35F47" w14:textId="77777777" w:rsidR="0068148F" w:rsidRDefault="0068148F" w:rsidP="00CE18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75pt;height:168.75pt" o:bullet="t">
        <v:imagedata r:id="rId1" o:title="clip_image001"/>
      </v:shape>
    </w:pict>
  </w:numPicBullet>
  <w:abstractNum w:abstractNumId="0" w15:restartNumberingAfterBreak="0">
    <w:nsid w:val="00002CD6"/>
    <w:multiLevelType w:val="hybridMultilevel"/>
    <w:tmpl w:val="000072AE"/>
    <w:lvl w:ilvl="0" w:tplc="00006952">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B7406"/>
    <w:multiLevelType w:val="singleLevel"/>
    <w:tmpl w:val="102EC538"/>
    <w:lvl w:ilvl="0">
      <w:start w:val="1"/>
      <w:numFmt w:val="decimal"/>
      <w:lvlText w:val="%1."/>
      <w:lvlJc w:val="left"/>
      <w:pPr>
        <w:tabs>
          <w:tab w:val="num" w:pos="216"/>
        </w:tabs>
        <w:ind w:left="288" w:hanging="216"/>
      </w:pPr>
      <w:rPr>
        <w:rFonts w:cs="Times New Roman"/>
        <w:snapToGrid/>
        <w:spacing w:val="-1"/>
        <w:sz w:val="16"/>
        <w:szCs w:val="16"/>
      </w:rPr>
    </w:lvl>
  </w:abstractNum>
  <w:abstractNum w:abstractNumId="4"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15E8A"/>
    <w:multiLevelType w:val="singleLevel"/>
    <w:tmpl w:val="04985B6A"/>
    <w:lvl w:ilvl="0">
      <w:start w:val="1"/>
      <w:numFmt w:val="decimal"/>
      <w:lvlText w:val="%1."/>
      <w:lvlJc w:val="left"/>
      <w:pPr>
        <w:tabs>
          <w:tab w:val="num" w:pos="288"/>
        </w:tabs>
        <w:ind w:left="360" w:hanging="288"/>
      </w:pPr>
      <w:rPr>
        <w:rFonts w:cs="Times New Roman"/>
        <w:snapToGrid/>
        <w:spacing w:val="-5"/>
        <w:sz w:val="16"/>
        <w:szCs w:val="16"/>
      </w:rPr>
    </w:lvl>
  </w:abstractNum>
  <w:abstractNum w:abstractNumId="6" w15:restartNumberingAfterBreak="0">
    <w:nsid w:val="027A2952"/>
    <w:multiLevelType w:val="hybridMultilevel"/>
    <w:tmpl w:val="B98A6176"/>
    <w:lvl w:ilvl="0" w:tplc="102EC538">
      <w:start w:val="1"/>
      <w:numFmt w:val="decimal"/>
      <w:lvlText w:val="%1."/>
      <w:lvlJc w:val="left"/>
      <w:pPr>
        <w:tabs>
          <w:tab w:val="num" w:pos="504"/>
        </w:tabs>
        <w:ind w:left="576" w:hanging="216"/>
      </w:pPr>
      <w:rPr>
        <w:rFonts w:cs="Times New Roman"/>
        <w:snapToGrid/>
        <w:spacing w:val="-1"/>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2C63DD7"/>
    <w:multiLevelType w:val="singleLevel"/>
    <w:tmpl w:val="07A70312"/>
    <w:lvl w:ilvl="0">
      <w:start w:val="1"/>
      <w:numFmt w:val="lowerLetter"/>
      <w:lvlText w:val="%1."/>
      <w:lvlJc w:val="left"/>
      <w:pPr>
        <w:tabs>
          <w:tab w:val="num" w:pos="504"/>
        </w:tabs>
        <w:ind w:left="936" w:hanging="504"/>
      </w:pPr>
      <w:rPr>
        <w:rFonts w:cs="Times New Roman"/>
        <w:snapToGrid/>
        <w:spacing w:val="3"/>
        <w:sz w:val="16"/>
        <w:szCs w:val="16"/>
      </w:rPr>
    </w:lvl>
  </w:abstractNum>
  <w:abstractNum w:abstractNumId="8" w15:restartNumberingAfterBreak="0">
    <w:nsid w:val="034D5CB8"/>
    <w:multiLevelType w:val="hybridMultilevel"/>
    <w:tmpl w:val="ACE8DAAE"/>
    <w:lvl w:ilvl="0" w:tplc="5A96B9B6">
      <w:start w:val="1"/>
      <w:numFmt w:val="decimal"/>
      <w:lvlText w:val="%1."/>
      <w:lvlJc w:val="left"/>
      <w:pPr>
        <w:tabs>
          <w:tab w:val="num" w:pos="402"/>
        </w:tabs>
        <w:ind w:left="402" w:hanging="360"/>
      </w:pPr>
      <w:rPr>
        <w:rFonts w:hint="default"/>
      </w:rPr>
    </w:lvl>
    <w:lvl w:ilvl="1" w:tplc="04090019" w:tentative="1">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9" w15:restartNumberingAfterBreak="0">
    <w:nsid w:val="03CFE804"/>
    <w:multiLevelType w:val="singleLevel"/>
    <w:tmpl w:val="68B08794"/>
    <w:lvl w:ilvl="0">
      <w:start w:val="1"/>
      <w:numFmt w:val="decimal"/>
      <w:lvlText w:val="%1."/>
      <w:lvlJc w:val="left"/>
      <w:pPr>
        <w:tabs>
          <w:tab w:val="num" w:pos="288"/>
        </w:tabs>
        <w:ind w:left="360" w:hanging="288"/>
      </w:pPr>
      <w:rPr>
        <w:rFonts w:cs="Times New Roman"/>
        <w:snapToGrid/>
        <w:spacing w:val="-2"/>
        <w:sz w:val="16"/>
        <w:szCs w:val="16"/>
      </w:rPr>
    </w:lvl>
  </w:abstractNum>
  <w:abstractNum w:abstractNumId="10" w15:restartNumberingAfterBreak="0">
    <w:nsid w:val="059DD804"/>
    <w:multiLevelType w:val="singleLevel"/>
    <w:tmpl w:val="09BCF1D3"/>
    <w:lvl w:ilvl="0">
      <w:start w:val="4"/>
      <w:numFmt w:val="decimal"/>
      <w:lvlText w:val="%1."/>
      <w:lvlJc w:val="left"/>
      <w:pPr>
        <w:tabs>
          <w:tab w:val="num" w:pos="216"/>
        </w:tabs>
        <w:ind w:left="288" w:hanging="216"/>
      </w:pPr>
      <w:rPr>
        <w:rFonts w:cs="Times New Roman"/>
        <w:snapToGrid/>
        <w:spacing w:val="-2"/>
        <w:sz w:val="16"/>
        <w:szCs w:val="16"/>
      </w:rPr>
    </w:lvl>
  </w:abstractNum>
  <w:abstractNum w:abstractNumId="11" w15:restartNumberingAfterBreak="0">
    <w:nsid w:val="0A0D4E7C"/>
    <w:multiLevelType w:val="hybridMultilevel"/>
    <w:tmpl w:val="6D888894"/>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15:restartNumberingAfterBreak="0">
    <w:nsid w:val="0A185997"/>
    <w:multiLevelType w:val="hybridMultilevel"/>
    <w:tmpl w:val="6EDE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E462C"/>
    <w:multiLevelType w:val="hybridMultilevel"/>
    <w:tmpl w:val="821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605F"/>
    <w:multiLevelType w:val="hybridMultilevel"/>
    <w:tmpl w:val="4CA27C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17" w15:restartNumberingAfterBreak="0">
    <w:nsid w:val="1F791205"/>
    <w:multiLevelType w:val="hybridMultilevel"/>
    <w:tmpl w:val="0558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71D95"/>
    <w:multiLevelType w:val="hybridMultilevel"/>
    <w:tmpl w:val="3B72F7BC"/>
    <w:lvl w:ilvl="0" w:tplc="102EC538">
      <w:start w:val="1"/>
      <w:numFmt w:val="decimal"/>
      <w:lvlText w:val="%1."/>
      <w:lvlJc w:val="left"/>
      <w:pPr>
        <w:ind w:left="720" w:hanging="360"/>
      </w:pPr>
      <w:rPr>
        <w:rFonts w:cs="Times New Roman"/>
        <w:snapToGrid/>
        <w:spacing w:val="-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CA4360"/>
    <w:multiLevelType w:val="hybridMultilevel"/>
    <w:tmpl w:val="3CD04780"/>
    <w:lvl w:ilvl="0" w:tplc="AA5612D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1" w15:restartNumberingAfterBreak="0">
    <w:nsid w:val="337B42E4"/>
    <w:multiLevelType w:val="hybridMultilevel"/>
    <w:tmpl w:val="956CFC4E"/>
    <w:lvl w:ilvl="0" w:tplc="C4F467A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24"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67E0F8D"/>
    <w:multiLevelType w:val="hybridMultilevel"/>
    <w:tmpl w:val="9534747C"/>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6" w15:restartNumberingAfterBreak="0">
    <w:nsid w:val="4DA87CFD"/>
    <w:multiLevelType w:val="hybridMultilevel"/>
    <w:tmpl w:val="718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5361E"/>
    <w:multiLevelType w:val="hybridMultilevel"/>
    <w:tmpl w:val="BFE8BFE2"/>
    <w:lvl w:ilvl="0" w:tplc="5A96B9B6">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4244E9"/>
    <w:multiLevelType w:val="hybridMultilevel"/>
    <w:tmpl w:val="7C9A7EB8"/>
    <w:lvl w:ilvl="0" w:tplc="0896E7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06B79"/>
    <w:multiLevelType w:val="hybridMultilevel"/>
    <w:tmpl w:val="B46E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E7371"/>
    <w:multiLevelType w:val="hybridMultilevel"/>
    <w:tmpl w:val="F7C60C3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0109B"/>
    <w:multiLevelType w:val="hybridMultilevel"/>
    <w:tmpl w:val="859E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15E73"/>
    <w:multiLevelType w:val="hybridMultilevel"/>
    <w:tmpl w:val="4BAA2782"/>
    <w:lvl w:ilvl="0" w:tplc="0E62047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62140"/>
    <w:multiLevelType w:val="hybridMultilevel"/>
    <w:tmpl w:val="8D429320"/>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5" w15:restartNumberingAfterBreak="0">
    <w:nsid w:val="65006AF8"/>
    <w:multiLevelType w:val="hybridMultilevel"/>
    <w:tmpl w:val="D87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764DA"/>
    <w:multiLevelType w:val="hybridMultilevel"/>
    <w:tmpl w:val="B3984558"/>
    <w:lvl w:ilvl="0" w:tplc="04090001">
      <w:start w:val="1"/>
      <w:numFmt w:val="bullet"/>
      <w:lvlText w:val=""/>
      <w:lvlJc w:val="left"/>
      <w:pPr>
        <w:ind w:left="405" w:hanging="360"/>
      </w:pPr>
      <w:rPr>
        <w:rFonts w:ascii="Symbol" w:hAnsi="Symbol" w:hint="default"/>
        <w:color w:val="00411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14A93"/>
    <w:multiLevelType w:val="hybridMultilevel"/>
    <w:tmpl w:val="AFC22F58"/>
    <w:lvl w:ilvl="0" w:tplc="B5A4079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F0753"/>
    <w:multiLevelType w:val="hybridMultilevel"/>
    <w:tmpl w:val="51E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num w:numId="1" w16cid:durableId="1953971264">
    <w:abstractNumId w:val="19"/>
  </w:num>
  <w:num w:numId="2" w16cid:durableId="891817464">
    <w:abstractNumId w:val="39"/>
  </w:num>
  <w:num w:numId="3" w16cid:durableId="1863089285">
    <w:abstractNumId w:val="39"/>
  </w:num>
  <w:num w:numId="4" w16cid:durableId="1745840038">
    <w:abstractNumId w:val="14"/>
  </w:num>
  <w:num w:numId="5" w16cid:durableId="1783262481">
    <w:abstractNumId w:val="31"/>
  </w:num>
  <w:num w:numId="6" w16cid:durableId="1473520877">
    <w:abstractNumId w:val="4"/>
  </w:num>
  <w:num w:numId="7" w16cid:durableId="678390123">
    <w:abstractNumId w:val="22"/>
  </w:num>
  <w:num w:numId="8" w16cid:durableId="254436202">
    <w:abstractNumId w:val="16"/>
  </w:num>
  <w:num w:numId="9" w16cid:durableId="1062756200">
    <w:abstractNumId w:val="24"/>
  </w:num>
  <w:num w:numId="10" w16cid:durableId="824468566">
    <w:abstractNumId w:val="23"/>
  </w:num>
  <w:num w:numId="11" w16cid:durableId="445464622">
    <w:abstractNumId w:val="13"/>
  </w:num>
  <w:num w:numId="12" w16cid:durableId="1430275008">
    <w:abstractNumId w:val="38"/>
  </w:num>
  <w:num w:numId="13" w16cid:durableId="1646275914">
    <w:abstractNumId w:val="29"/>
  </w:num>
  <w:num w:numId="14" w16cid:durableId="917447337">
    <w:abstractNumId w:val="30"/>
  </w:num>
  <w:num w:numId="15" w16cid:durableId="58408548">
    <w:abstractNumId w:val="12"/>
  </w:num>
  <w:num w:numId="16" w16cid:durableId="1078329504">
    <w:abstractNumId w:val="1"/>
  </w:num>
  <w:num w:numId="17" w16cid:durableId="379405756">
    <w:abstractNumId w:val="35"/>
  </w:num>
  <w:num w:numId="18" w16cid:durableId="1925602127">
    <w:abstractNumId w:val="36"/>
  </w:num>
  <w:num w:numId="19" w16cid:durableId="1481926982">
    <w:abstractNumId w:val="2"/>
  </w:num>
  <w:num w:numId="20" w16cid:durableId="743576165">
    <w:abstractNumId w:val="0"/>
  </w:num>
  <w:num w:numId="21" w16cid:durableId="106658639">
    <w:abstractNumId w:val="21"/>
  </w:num>
  <w:num w:numId="22" w16cid:durableId="1589389720">
    <w:abstractNumId w:val="20"/>
  </w:num>
  <w:num w:numId="23" w16cid:durableId="1255818044">
    <w:abstractNumId w:val="5"/>
  </w:num>
  <w:num w:numId="24" w16cid:durableId="294453441">
    <w:abstractNumId w:val="28"/>
  </w:num>
  <w:num w:numId="25" w16cid:durableId="267855593">
    <w:abstractNumId w:val="3"/>
  </w:num>
  <w:num w:numId="26" w16cid:durableId="1836416360">
    <w:abstractNumId w:val="6"/>
  </w:num>
  <w:num w:numId="27" w16cid:durableId="2062436589">
    <w:abstractNumId w:val="15"/>
  </w:num>
  <w:num w:numId="28" w16cid:durableId="487477984">
    <w:abstractNumId w:val="10"/>
  </w:num>
  <w:num w:numId="29" w16cid:durableId="1428651865">
    <w:abstractNumId w:val="7"/>
  </w:num>
  <w:num w:numId="30" w16cid:durableId="459299660">
    <w:abstractNumId w:val="9"/>
  </w:num>
  <w:num w:numId="31" w16cid:durableId="1961765599">
    <w:abstractNumId w:val="33"/>
  </w:num>
  <w:num w:numId="32" w16cid:durableId="624625521">
    <w:abstractNumId w:val="11"/>
  </w:num>
  <w:num w:numId="33" w16cid:durableId="1758284905">
    <w:abstractNumId w:val="27"/>
  </w:num>
  <w:num w:numId="34" w16cid:durableId="1405951517">
    <w:abstractNumId w:val="32"/>
  </w:num>
  <w:num w:numId="35" w16cid:durableId="1444884116">
    <w:abstractNumId w:val="34"/>
  </w:num>
  <w:num w:numId="36" w16cid:durableId="158813320">
    <w:abstractNumId w:val="25"/>
  </w:num>
  <w:num w:numId="37" w16cid:durableId="1152678462">
    <w:abstractNumId w:val="8"/>
  </w:num>
  <w:num w:numId="38" w16cid:durableId="499126614">
    <w:abstractNumId w:val="18"/>
  </w:num>
  <w:num w:numId="39" w16cid:durableId="355233931">
    <w:abstractNumId w:val="37"/>
  </w:num>
  <w:num w:numId="40" w16cid:durableId="1491604130">
    <w:abstractNumId w:val="17"/>
  </w:num>
  <w:num w:numId="41" w16cid:durableId="8100572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39"/>
    <w:rsid w:val="000022CC"/>
    <w:rsid w:val="00004FD5"/>
    <w:rsid w:val="000141B5"/>
    <w:rsid w:val="00017149"/>
    <w:rsid w:val="00017C60"/>
    <w:rsid w:val="00022A7E"/>
    <w:rsid w:val="00023363"/>
    <w:rsid w:val="00024825"/>
    <w:rsid w:val="00025D9E"/>
    <w:rsid w:val="000336F2"/>
    <w:rsid w:val="000348B1"/>
    <w:rsid w:val="000350BE"/>
    <w:rsid w:val="00056E28"/>
    <w:rsid w:val="00063883"/>
    <w:rsid w:val="00066087"/>
    <w:rsid w:val="000666E1"/>
    <w:rsid w:val="0006672C"/>
    <w:rsid w:val="00066B19"/>
    <w:rsid w:val="00073709"/>
    <w:rsid w:val="000952F9"/>
    <w:rsid w:val="000A76F0"/>
    <w:rsid w:val="000B0A0F"/>
    <w:rsid w:val="000B1447"/>
    <w:rsid w:val="000B6E98"/>
    <w:rsid w:val="000B77AC"/>
    <w:rsid w:val="000B780F"/>
    <w:rsid w:val="000C643A"/>
    <w:rsid w:val="000C66DD"/>
    <w:rsid w:val="000D0059"/>
    <w:rsid w:val="000D1D20"/>
    <w:rsid w:val="000D2528"/>
    <w:rsid w:val="000E1E56"/>
    <w:rsid w:val="000E60A1"/>
    <w:rsid w:val="000E79D3"/>
    <w:rsid w:val="000F0A96"/>
    <w:rsid w:val="00101D2D"/>
    <w:rsid w:val="00104FF4"/>
    <w:rsid w:val="0012150C"/>
    <w:rsid w:val="00122D44"/>
    <w:rsid w:val="00124ACB"/>
    <w:rsid w:val="0013073B"/>
    <w:rsid w:val="00133C1F"/>
    <w:rsid w:val="00141A3F"/>
    <w:rsid w:val="00144D08"/>
    <w:rsid w:val="001450B6"/>
    <w:rsid w:val="001512A6"/>
    <w:rsid w:val="001532ED"/>
    <w:rsid w:val="00155491"/>
    <w:rsid w:val="001637BC"/>
    <w:rsid w:val="00163C75"/>
    <w:rsid w:val="00171F71"/>
    <w:rsid w:val="0017286A"/>
    <w:rsid w:val="001828C0"/>
    <w:rsid w:val="001839B9"/>
    <w:rsid w:val="00184680"/>
    <w:rsid w:val="00185DB6"/>
    <w:rsid w:val="0018657D"/>
    <w:rsid w:val="00195EE0"/>
    <w:rsid w:val="001A05FB"/>
    <w:rsid w:val="001A4C26"/>
    <w:rsid w:val="001A71C4"/>
    <w:rsid w:val="001B55F9"/>
    <w:rsid w:val="001B5EAA"/>
    <w:rsid w:val="001B6B38"/>
    <w:rsid w:val="001C3821"/>
    <w:rsid w:val="001C5660"/>
    <w:rsid w:val="001C5F15"/>
    <w:rsid w:val="001D4B3C"/>
    <w:rsid w:val="001D660C"/>
    <w:rsid w:val="001D7830"/>
    <w:rsid w:val="001E0F7A"/>
    <w:rsid w:val="001E10BC"/>
    <w:rsid w:val="001E135D"/>
    <w:rsid w:val="001E4C15"/>
    <w:rsid w:val="001E6B30"/>
    <w:rsid w:val="001E7A4D"/>
    <w:rsid w:val="001F0379"/>
    <w:rsid w:val="001F7C2C"/>
    <w:rsid w:val="00202299"/>
    <w:rsid w:val="00202AF2"/>
    <w:rsid w:val="00207D96"/>
    <w:rsid w:val="002100F3"/>
    <w:rsid w:val="00214236"/>
    <w:rsid w:val="00216C7C"/>
    <w:rsid w:val="0022061C"/>
    <w:rsid w:val="002208E4"/>
    <w:rsid w:val="00220FCA"/>
    <w:rsid w:val="00221054"/>
    <w:rsid w:val="00221D00"/>
    <w:rsid w:val="00223BA2"/>
    <w:rsid w:val="0022528D"/>
    <w:rsid w:val="002252D2"/>
    <w:rsid w:val="00226156"/>
    <w:rsid w:val="00226197"/>
    <w:rsid w:val="002263FE"/>
    <w:rsid w:val="002271E4"/>
    <w:rsid w:val="00233B5D"/>
    <w:rsid w:val="002408D4"/>
    <w:rsid w:val="00241AC1"/>
    <w:rsid w:val="002471E1"/>
    <w:rsid w:val="0025347B"/>
    <w:rsid w:val="00253F42"/>
    <w:rsid w:val="00260F0D"/>
    <w:rsid w:val="00267708"/>
    <w:rsid w:val="002743AA"/>
    <w:rsid w:val="00280318"/>
    <w:rsid w:val="00284A99"/>
    <w:rsid w:val="00292FB1"/>
    <w:rsid w:val="002936B9"/>
    <w:rsid w:val="002955F7"/>
    <w:rsid w:val="002A33C4"/>
    <w:rsid w:val="002B1831"/>
    <w:rsid w:val="002B24F5"/>
    <w:rsid w:val="002B2BB9"/>
    <w:rsid w:val="002C3F27"/>
    <w:rsid w:val="002D0B40"/>
    <w:rsid w:val="002D663C"/>
    <w:rsid w:val="002D6AA4"/>
    <w:rsid w:val="002E33F3"/>
    <w:rsid w:val="002E3E76"/>
    <w:rsid w:val="002E7927"/>
    <w:rsid w:val="002F4CC7"/>
    <w:rsid w:val="00302879"/>
    <w:rsid w:val="00302CB0"/>
    <w:rsid w:val="00303D4A"/>
    <w:rsid w:val="00306B44"/>
    <w:rsid w:val="00315A10"/>
    <w:rsid w:val="003170BA"/>
    <w:rsid w:val="003179DA"/>
    <w:rsid w:val="003209C9"/>
    <w:rsid w:val="0032188B"/>
    <w:rsid w:val="003219DF"/>
    <w:rsid w:val="0032290A"/>
    <w:rsid w:val="00325997"/>
    <w:rsid w:val="00325C07"/>
    <w:rsid w:val="00333A6D"/>
    <w:rsid w:val="00337FDC"/>
    <w:rsid w:val="0034256C"/>
    <w:rsid w:val="00343640"/>
    <w:rsid w:val="0034576B"/>
    <w:rsid w:val="00351EB2"/>
    <w:rsid w:val="003545D7"/>
    <w:rsid w:val="003638F4"/>
    <w:rsid w:val="00366D5D"/>
    <w:rsid w:val="00370DEC"/>
    <w:rsid w:val="00372A65"/>
    <w:rsid w:val="00387372"/>
    <w:rsid w:val="00393C16"/>
    <w:rsid w:val="003967C5"/>
    <w:rsid w:val="00396869"/>
    <w:rsid w:val="003A276F"/>
    <w:rsid w:val="003A5C83"/>
    <w:rsid w:val="003A6C40"/>
    <w:rsid w:val="003B07CA"/>
    <w:rsid w:val="003B2A0F"/>
    <w:rsid w:val="003B2A89"/>
    <w:rsid w:val="003B2FB5"/>
    <w:rsid w:val="003B415D"/>
    <w:rsid w:val="003B433B"/>
    <w:rsid w:val="003B5621"/>
    <w:rsid w:val="003B6ED4"/>
    <w:rsid w:val="003B77AF"/>
    <w:rsid w:val="003C2009"/>
    <w:rsid w:val="003C24F9"/>
    <w:rsid w:val="003C2996"/>
    <w:rsid w:val="003C6B43"/>
    <w:rsid w:val="003C6F6F"/>
    <w:rsid w:val="003C704A"/>
    <w:rsid w:val="003C7660"/>
    <w:rsid w:val="003D5FDA"/>
    <w:rsid w:val="003D7576"/>
    <w:rsid w:val="003D7CDA"/>
    <w:rsid w:val="003E7DA3"/>
    <w:rsid w:val="003F2DAE"/>
    <w:rsid w:val="003F5D3B"/>
    <w:rsid w:val="0040429B"/>
    <w:rsid w:val="0040714B"/>
    <w:rsid w:val="004125D4"/>
    <w:rsid w:val="00414C34"/>
    <w:rsid w:val="004200F8"/>
    <w:rsid w:val="00421E77"/>
    <w:rsid w:val="00426D41"/>
    <w:rsid w:val="00427147"/>
    <w:rsid w:val="00435269"/>
    <w:rsid w:val="00447B6E"/>
    <w:rsid w:val="00451A74"/>
    <w:rsid w:val="0045519B"/>
    <w:rsid w:val="00457026"/>
    <w:rsid w:val="004629A4"/>
    <w:rsid w:val="004710F9"/>
    <w:rsid w:val="00473A88"/>
    <w:rsid w:val="0048371F"/>
    <w:rsid w:val="00483F25"/>
    <w:rsid w:val="00487263"/>
    <w:rsid w:val="00490153"/>
    <w:rsid w:val="00493C58"/>
    <w:rsid w:val="0049657C"/>
    <w:rsid w:val="00496C51"/>
    <w:rsid w:val="004A00D1"/>
    <w:rsid w:val="004A0884"/>
    <w:rsid w:val="004A2839"/>
    <w:rsid w:val="004B1012"/>
    <w:rsid w:val="004B43A2"/>
    <w:rsid w:val="004C2212"/>
    <w:rsid w:val="004C227F"/>
    <w:rsid w:val="004C2BF6"/>
    <w:rsid w:val="004C4F80"/>
    <w:rsid w:val="004C567D"/>
    <w:rsid w:val="004D4849"/>
    <w:rsid w:val="004D546C"/>
    <w:rsid w:val="004D7002"/>
    <w:rsid w:val="004D71A0"/>
    <w:rsid w:val="004E061A"/>
    <w:rsid w:val="004E346D"/>
    <w:rsid w:val="004E575A"/>
    <w:rsid w:val="004E6672"/>
    <w:rsid w:val="004E7988"/>
    <w:rsid w:val="004F3712"/>
    <w:rsid w:val="004F4A73"/>
    <w:rsid w:val="004F5E33"/>
    <w:rsid w:val="004F5FBB"/>
    <w:rsid w:val="00504490"/>
    <w:rsid w:val="005053BB"/>
    <w:rsid w:val="0050633E"/>
    <w:rsid w:val="005068FB"/>
    <w:rsid w:val="00513458"/>
    <w:rsid w:val="005146D8"/>
    <w:rsid w:val="0051497A"/>
    <w:rsid w:val="00522A27"/>
    <w:rsid w:val="00523804"/>
    <w:rsid w:val="00525E74"/>
    <w:rsid w:val="005314F2"/>
    <w:rsid w:val="00532327"/>
    <w:rsid w:val="00532B1E"/>
    <w:rsid w:val="00532FBB"/>
    <w:rsid w:val="00536457"/>
    <w:rsid w:val="00536E89"/>
    <w:rsid w:val="00540B51"/>
    <w:rsid w:val="00540BE5"/>
    <w:rsid w:val="00544332"/>
    <w:rsid w:val="005533AA"/>
    <w:rsid w:val="00556748"/>
    <w:rsid w:val="00557266"/>
    <w:rsid w:val="0056017B"/>
    <w:rsid w:val="00560862"/>
    <w:rsid w:val="0056097C"/>
    <w:rsid w:val="005615BB"/>
    <w:rsid w:val="00565E91"/>
    <w:rsid w:val="00570939"/>
    <w:rsid w:val="00573FC1"/>
    <w:rsid w:val="00577C1C"/>
    <w:rsid w:val="005822AE"/>
    <w:rsid w:val="00586266"/>
    <w:rsid w:val="00592F2B"/>
    <w:rsid w:val="00593A72"/>
    <w:rsid w:val="005A01C6"/>
    <w:rsid w:val="005A077A"/>
    <w:rsid w:val="005A2174"/>
    <w:rsid w:val="005A38AD"/>
    <w:rsid w:val="005A62BB"/>
    <w:rsid w:val="005A6992"/>
    <w:rsid w:val="005A70B7"/>
    <w:rsid w:val="005A7214"/>
    <w:rsid w:val="005B0017"/>
    <w:rsid w:val="005B0FF7"/>
    <w:rsid w:val="005B1727"/>
    <w:rsid w:val="005B4867"/>
    <w:rsid w:val="005B70FA"/>
    <w:rsid w:val="005C0751"/>
    <w:rsid w:val="005C0CCE"/>
    <w:rsid w:val="005C3DC7"/>
    <w:rsid w:val="005C6C6C"/>
    <w:rsid w:val="005D066E"/>
    <w:rsid w:val="005E0A5B"/>
    <w:rsid w:val="005E249F"/>
    <w:rsid w:val="005E6CF3"/>
    <w:rsid w:val="005E72E5"/>
    <w:rsid w:val="005F195B"/>
    <w:rsid w:val="005F5BCE"/>
    <w:rsid w:val="005F5F8D"/>
    <w:rsid w:val="005F70DB"/>
    <w:rsid w:val="006024DE"/>
    <w:rsid w:val="00603757"/>
    <w:rsid w:val="00607438"/>
    <w:rsid w:val="0061431D"/>
    <w:rsid w:val="0061610E"/>
    <w:rsid w:val="00620B1C"/>
    <w:rsid w:val="00623302"/>
    <w:rsid w:val="006307B6"/>
    <w:rsid w:val="00631A98"/>
    <w:rsid w:val="00632CC1"/>
    <w:rsid w:val="006332AA"/>
    <w:rsid w:val="006341DB"/>
    <w:rsid w:val="00642BE6"/>
    <w:rsid w:val="00644AC6"/>
    <w:rsid w:val="0064716E"/>
    <w:rsid w:val="00647456"/>
    <w:rsid w:val="00647F19"/>
    <w:rsid w:val="00651DF7"/>
    <w:rsid w:val="006603E0"/>
    <w:rsid w:val="006635F6"/>
    <w:rsid w:val="00666F56"/>
    <w:rsid w:val="00671707"/>
    <w:rsid w:val="00672A23"/>
    <w:rsid w:val="006744A2"/>
    <w:rsid w:val="0068148F"/>
    <w:rsid w:val="00681974"/>
    <w:rsid w:val="00681996"/>
    <w:rsid w:val="00685A2A"/>
    <w:rsid w:val="00693326"/>
    <w:rsid w:val="00694B21"/>
    <w:rsid w:val="006976EB"/>
    <w:rsid w:val="006A6517"/>
    <w:rsid w:val="006A6FFC"/>
    <w:rsid w:val="006A729F"/>
    <w:rsid w:val="006B2AB5"/>
    <w:rsid w:val="006B4D87"/>
    <w:rsid w:val="006B6994"/>
    <w:rsid w:val="006C1F03"/>
    <w:rsid w:val="006C30EC"/>
    <w:rsid w:val="006C431D"/>
    <w:rsid w:val="006C45AE"/>
    <w:rsid w:val="006D1E53"/>
    <w:rsid w:val="006D22FE"/>
    <w:rsid w:val="006D443B"/>
    <w:rsid w:val="006D5619"/>
    <w:rsid w:val="006E3D69"/>
    <w:rsid w:val="006F0170"/>
    <w:rsid w:val="006F3EFE"/>
    <w:rsid w:val="0071024D"/>
    <w:rsid w:val="00710FC1"/>
    <w:rsid w:val="00712EC4"/>
    <w:rsid w:val="00715B34"/>
    <w:rsid w:val="00721724"/>
    <w:rsid w:val="007223EE"/>
    <w:rsid w:val="00725653"/>
    <w:rsid w:val="00727434"/>
    <w:rsid w:val="00730324"/>
    <w:rsid w:val="007335EA"/>
    <w:rsid w:val="0073434F"/>
    <w:rsid w:val="00735155"/>
    <w:rsid w:val="00735947"/>
    <w:rsid w:val="007363EB"/>
    <w:rsid w:val="007404F6"/>
    <w:rsid w:val="00741855"/>
    <w:rsid w:val="00742FDE"/>
    <w:rsid w:val="00743CF3"/>
    <w:rsid w:val="00754AEA"/>
    <w:rsid w:val="00757CF8"/>
    <w:rsid w:val="00761A3D"/>
    <w:rsid w:val="007648C6"/>
    <w:rsid w:val="007734B6"/>
    <w:rsid w:val="0077734F"/>
    <w:rsid w:val="00777374"/>
    <w:rsid w:val="00777B94"/>
    <w:rsid w:val="0078065F"/>
    <w:rsid w:val="00783030"/>
    <w:rsid w:val="00784939"/>
    <w:rsid w:val="00785E15"/>
    <w:rsid w:val="00785E71"/>
    <w:rsid w:val="007878FE"/>
    <w:rsid w:val="0079494F"/>
    <w:rsid w:val="0079592F"/>
    <w:rsid w:val="00796940"/>
    <w:rsid w:val="007977C4"/>
    <w:rsid w:val="007A34C3"/>
    <w:rsid w:val="007A7C68"/>
    <w:rsid w:val="007B0D9D"/>
    <w:rsid w:val="007B2EBF"/>
    <w:rsid w:val="007B435A"/>
    <w:rsid w:val="007C1F9D"/>
    <w:rsid w:val="007D23D7"/>
    <w:rsid w:val="007D2FB9"/>
    <w:rsid w:val="007E003D"/>
    <w:rsid w:val="007E0A92"/>
    <w:rsid w:val="007E1B2E"/>
    <w:rsid w:val="007E2549"/>
    <w:rsid w:val="007E3834"/>
    <w:rsid w:val="007E4473"/>
    <w:rsid w:val="007E4B4C"/>
    <w:rsid w:val="007E4DBF"/>
    <w:rsid w:val="007E596D"/>
    <w:rsid w:val="007E604D"/>
    <w:rsid w:val="007F08D8"/>
    <w:rsid w:val="007F205F"/>
    <w:rsid w:val="007F2120"/>
    <w:rsid w:val="007F3658"/>
    <w:rsid w:val="007F67E9"/>
    <w:rsid w:val="00803C7F"/>
    <w:rsid w:val="00804A43"/>
    <w:rsid w:val="008111BE"/>
    <w:rsid w:val="0081164F"/>
    <w:rsid w:val="00811A86"/>
    <w:rsid w:val="0081704E"/>
    <w:rsid w:val="00825FEF"/>
    <w:rsid w:val="00827F24"/>
    <w:rsid w:val="00834327"/>
    <w:rsid w:val="0083658B"/>
    <w:rsid w:val="008405CA"/>
    <w:rsid w:val="008614BE"/>
    <w:rsid w:val="00861BBB"/>
    <w:rsid w:val="00865C4D"/>
    <w:rsid w:val="00874FB0"/>
    <w:rsid w:val="00882787"/>
    <w:rsid w:val="00884F37"/>
    <w:rsid w:val="00890E5C"/>
    <w:rsid w:val="008911BF"/>
    <w:rsid w:val="00893FFF"/>
    <w:rsid w:val="008A1217"/>
    <w:rsid w:val="008A1DBF"/>
    <w:rsid w:val="008A25D7"/>
    <w:rsid w:val="008A403D"/>
    <w:rsid w:val="008A6DA2"/>
    <w:rsid w:val="008A7967"/>
    <w:rsid w:val="008B0B3D"/>
    <w:rsid w:val="008B2E5A"/>
    <w:rsid w:val="008B5CD5"/>
    <w:rsid w:val="008B7046"/>
    <w:rsid w:val="008C04C8"/>
    <w:rsid w:val="008C1668"/>
    <w:rsid w:val="008C27F3"/>
    <w:rsid w:val="008C4F44"/>
    <w:rsid w:val="008D0840"/>
    <w:rsid w:val="008D10F8"/>
    <w:rsid w:val="008D168E"/>
    <w:rsid w:val="008E4D1D"/>
    <w:rsid w:val="008E5E03"/>
    <w:rsid w:val="008E69C9"/>
    <w:rsid w:val="009027CB"/>
    <w:rsid w:val="0090411E"/>
    <w:rsid w:val="009041F6"/>
    <w:rsid w:val="00906E9E"/>
    <w:rsid w:val="00913D73"/>
    <w:rsid w:val="00915C5B"/>
    <w:rsid w:val="0091620E"/>
    <w:rsid w:val="00916E66"/>
    <w:rsid w:val="00933668"/>
    <w:rsid w:val="00937541"/>
    <w:rsid w:val="00937AE2"/>
    <w:rsid w:val="0094004E"/>
    <w:rsid w:val="009428E0"/>
    <w:rsid w:val="0094396F"/>
    <w:rsid w:val="00944591"/>
    <w:rsid w:val="00946687"/>
    <w:rsid w:val="0095385B"/>
    <w:rsid w:val="00961710"/>
    <w:rsid w:val="00965553"/>
    <w:rsid w:val="009675EA"/>
    <w:rsid w:val="00975C8B"/>
    <w:rsid w:val="00980AFA"/>
    <w:rsid w:val="0098492D"/>
    <w:rsid w:val="009851D4"/>
    <w:rsid w:val="00987150"/>
    <w:rsid w:val="009920F1"/>
    <w:rsid w:val="0099416E"/>
    <w:rsid w:val="00994B22"/>
    <w:rsid w:val="009977EC"/>
    <w:rsid w:val="00997F4F"/>
    <w:rsid w:val="009A0523"/>
    <w:rsid w:val="009A4E49"/>
    <w:rsid w:val="009A65ED"/>
    <w:rsid w:val="009A794F"/>
    <w:rsid w:val="009B1FF7"/>
    <w:rsid w:val="009B5861"/>
    <w:rsid w:val="009B5929"/>
    <w:rsid w:val="009B6E40"/>
    <w:rsid w:val="009C09C9"/>
    <w:rsid w:val="009C0A8A"/>
    <w:rsid w:val="009C2D6A"/>
    <w:rsid w:val="009C519B"/>
    <w:rsid w:val="009D6EC0"/>
    <w:rsid w:val="009E3B72"/>
    <w:rsid w:val="009F0564"/>
    <w:rsid w:val="009F2020"/>
    <w:rsid w:val="009F2534"/>
    <w:rsid w:val="009F267B"/>
    <w:rsid w:val="00A02354"/>
    <w:rsid w:val="00A04A36"/>
    <w:rsid w:val="00A142A5"/>
    <w:rsid w:val="00A22120"/>
    <w:rsid w:val="00A23A9E"/>
    <w:rsid w:val="00A24831"/>
    <w:rsid w:val="00A405E8"/>
    <w:rsid w:val="00A40D53"/>
    <w:rsid w:val="00A41020"/>
    <w:rsid w:val="00A435D5"/>
    <w:rsid w:val="00A439E3"/>
    <w:rsid w:val="00A43B44"/>
    <w:rsid w:val="00A44154"/>
    <w:rsid w:val="00A623A8"/>
    <w:rsid w:val="00A64E44"/>
    <w:rsid w:val="00A70477"/>
    <w:rsid w:val="00A707CD"/>
    <w:rsid w:val="00A74BC3"/>
    <w:rsid w:val="00A83276"/>
    <w:rsid w:val="00A87587"/>
    <w:rsid w:val="00A910DF"/>
    <w:rsid w:val="00A93951"/>
    <w:rsid w:val="00AA3C4A"/>
    <w:rsid w:val="00AA4C7F"/>
    <w:rsid w:val="00AA6C15"/>
    <w:rsid w:val="00AB24D2"/>
    <w:rsid w:val="00AC63B5"/>
    <w:rsid w:val="00AD070D"/>
    <w:rsid w:val="00AE3F39"/>
    <w:rsid w:val="00AE43CC"/>
    <w:rsid w:val="00AE4FCD"/>
    <w:rsid w:val="00AE5895"/>
    <w:rsid w:val="00AF1AC7"/>
    <w:rsid w:val="00AF1AF5"/>
    <w:rsid w:val="00AF1FEB"/>
    <w:rsid w:val="00AF2145"/>
    <w:rsid w:val="00AF2CC3"/>
    <w:rsid w:val="00AF3B0D"/>
    <w:rsid w:val="00AF456E"/>
    <w:rsid w:val="00AF6F04"/>
    <w:rsid w:val="00B04870"/>
    <w:rsid w:val="00B04D08"/>
    <w:rsid w:val="00B0573A"/>
    <w:rsid w:val="00B079E1"/>
    <w:rsid w:val="00B15743"/>
    <w:rsid w:val="00B17330"/>
    <w:rsid w:val="00B22959"/>
    <w:rsid w:val="00B22E3A"/>
    <w:rsid w:val="00B3199B"/>
    <w:rsid w:val="00B347EB"/>
    <w:rsid w:val="00B34B9D"/>
    <w:rsid w:val="00B41F29"/>
    <w:rsid w:val="00B45425"/>
    <w:rsid w:val="00B461BB"/>
    <w:rsid w:val="00B525CA"/>
    <w:rsid w:val="00B5299F"/>
    <w:rsid w:val="00B5381F"/>
    <w:rsid w:val="00B60E59"/>
    <w:rsid w:val="00B6327F"/>
    <w:rsid w:val="00B655E4"/>
    <w:rsid w:val="00B659BB"/>
    <w:rsid w:val="00B70A79"/>
    <w:rsid w:val="00B73C02"/>
    <w:rsid w:val="00B74988"/>
    <w:rsid w:val="00B75564"/>
    <w:rsid w:val="00B761B6"/>
    <w:rsid w:val="00B81576"/>
    <w:rsid w:val="00B81BE8"/>
    <w:rsid w:val="00B91522"/>
    <w:rsid w:val="00B93448"/>
    <w:rsid w:val="00B936AD"/>
    <w:rsid w:val="00B94C95"/>
    <w:rsid w:val="00B975CC"/>
    <w:rsid w:val="00BA1EFE"/>
    <w:rsid w:val="00BB63E7"/>
    <w:rsid w:val="00BB7CCD"/>
    <w:rsid w:val="00BD03D0"/>
    <w:rsid w:val="00BD3F30"/>
    <w:rsid w:val="00BD5346"/>
    <w:rsid w:val="00BD54EB"/>
    <w:rsid w:val="00BD684A"/>
    <w:rsid w:val="00BE1070"/>
    <w:rsid w:val="00BE40F2"/>
    <w:rsid w:val="00BE70E8"/>
    <w:rsid w:val="00BF1339"/>
    <w:rsid w:val="00BF49FA"/>
    <w:rsid w:val="00BF4C1E"/>
    <w:rsid w:val="00BF6487"/>
    <w:rsid w:val="00BF6974"/>
    <w:rsid w:val="00C059C9"/>
    <w:rsid w:val="00C062F4"/>
    <w:rsid w:val="00C07457"/>
    <w:rsid w:val="00C1035B"/>
    <w:rsid w:val="00C121EB"/>
    <w:rsid w:val="00C13C5B"/>
    <w:rsid w:val="00C142E7"/>
    <w:rsid w:val="00C1562E"/>
    <w:rsid w:val="00C16854"/>
    <w:rsid w:val="00C215C2"/>
    <w:rsid w:val="00C216B5"/>
    <w:rsid w:val="00C25C59"/>
    <w:rsid w:val="00C270A4"/>
    <w:rsid w:val="00C310BD"/>
    <w:rsid w:val="00C331C5"/>
    <w:rsid w:val="00C3537B"/>
    <w:rsid w:val="00C40EE2"/>
    <w:rsid w:val="00C41A72"/>
    <w:rsid w:val="00C41E76"/>
    <w:rsid w:val="00C42ED9"/>
    <w:rsid w:val="00C44D81"/>
    <w:rsid w:val="00C4789B"/>
    <w:rsid w:val="00C51132"/>
    <w:rsid w:val="00C55E43"/>
    <w:rsid w:val="00C56BD0"/>
    <w:rsid w:val="00C57F8F"/>
    <w:rsid w:val="00C701ED"/>
    <w:rsid w:val="00C7656C"/>
    <w:rsid w:val="00C852BC"/>
    <w:rsid w:val="00C948F9"/>
    <w:rsid w:val="00C95E3E"/>
    <w:rsid w:val="00CA4CE7"/>
    <w:rsid w:val="00CB2817"/>
    <w:rsid w:val="00CB2FBB"/>
    <w:rsid w:val="00CB5A88"/>
    <w:rsid w:val="00CC151E"/>
    <w:rsid w:val="00CC1E49"/>
    <w:rsid w:val="00CD0B99"/>
    <w:rsid w:val="00CD2E29"/>
    <w:rsid w:val="00CD3BA1"/>
    <w:rsid w:val="00CD740A"/>
    <w:rsid w:val="00CE1839"/>
    <w:rsid w:val="00CE4680"/>
    <w:rsid w:val="00CE5F1C"/>
    <w:rsid w:val="00CF0024"/>
    <w:rsid w:val="00CF5D10"/>
    <w:rsid w:val="00D0083B"/>
    <w:rsid w:val="00D03D19"/>
    <w:rsid w:val="00D0488D"/>
    <w:rsid w:val="00D06438"/>
    <w:rsid w:val="00D07F28"/>
    <w:rsid w:val="00D12DB5"/>
    <w:rsid w:val="00D163FF"/>
    <w:rsid w:val="00D24F39"/>
    <w:rsid w:val="00D3011D"/>
    <w:rsid w:val="00D32476"/>
    <w:rsid w:val="00D37565"/>
    <w:rsid w:val="00D400F4"/>
    <w:rsid w:val="00D41C6F"/>
    <w:rsid w:val="00D43FA0"/>
    <w:rsid w:val="00D50B17"/>
    <w:rsid w:val="00D521F6"/>
    <w:rsid w:val="00D52237"/>
    <w:rsid w:val="00D53B0A"/>
    <w:rsid w:val="00D60131"/>
    <w:rsid w:val="00D60F7B"/>
    <w:rsid w:val="00D62418"/>
    <w:rsid w:val="00D63F38"/>
    <w:rsid w:val="00D64A5E"/>
    <w:rsid w:val="00D64DEA"/>
    <w:rsid w:val="00D67125"/>
    <w:rsid w:val="00D67AF8"/>
    <w:rsid w:val="00D739CB"/>
    <w:rsid w:val="00D77AFC"/>
    <w:rsid w:val="00D829E2"/>
    <w:rsid w:val="00D834AF"/>
    <w:rsid w:val="00D94811"/>
    <w:rsid w:val="00D968D3"/>
    <w:rsid w:val="00DB1F47"/>
    <w:rsid w:val="00DB2262"/>
    <w:rsid w:val="00DB43EF"/>
    <w:rsid w:val="00DB4C64"/>
    <w:rsid w:val="00DB6C33"/>
    <w:rsid w:val="00DC0C20"/>
    <w:rsid w:val="00DC59A7"/>
    <w:rsid w:val="00DD3CE2"/>
    <w:rsid w:val="00DD3FB1"/>
    <w:rsid w:val="00DE2CC8"/>
    <w:rsid w:val="00DE54B6"/>
    <w:rsid w:val="00DF0CAD"/>
    <w:rsid w:val="00DF5F0E"/>
    <w:rsid w:val="00DF6518"/>
    <w:rsid w:val="00E00E68"/>
    <w:rsid w:val="00E00F0F"/>
    <w:rsid w:val="00E01CA2"/>
    <w:rsid w:val="00E03EF1"/>
    <w:rsid w:val="00E11983"/>
    <w:rsid w:val="00E16A1B"/>
    <w:rsid w:val="00E171D8"/>
    <w:rsid w:val="00E21759"/>
    <w:rsid w:val="00E21AD3"/>
    <w:rsid w:val="00E232C4"/>
    <w:rsid w:val="00E2389C"/>
    <w:rsid w:val="00E257AC"/>
    <w:rsid w:val="00E27425"/>
    <w:rsid w:val="00E32D9B"/>
    <w:rsid w:val="00E36F9E"/>
    <w:rsid w:val="00E41FCA"/>
    <w:rsid w:val="00E43E66"/>
    <w:rsid w:val="00E4747B"/>
    <w:rsid w:val="00E476C0"/>
    <w:rsid w:val="00E5105F"/>
    <w:rsid w:val="00E52932"/>
    <w:rsid w:val="00E60AEC"/>
    <w:rsid w:val="00E619EC"/>
    <w:rsid w:val="00E63D47"/>
    <w:rsid w:val="00E66FF3"/>
    <w:rsid w:val="00E74540"/>
    <w:rsid w:val="00E74D46"/>
    <w:rsid w:val="00E7612A"/>
    <w:rsid w:val="00E76933"/>
    <w:rsid w:val="00E822D1"/>
    <w:rsid w:val="00E82D34"/>
    <w:rsid w:val="00E9033F"/>
    <w:rsid w:val="00E91CBF"/>
    <w:rsid w:val="00E936D1"/>
    <w:rsid w:val="00E9412C"/>
    <w:rsid w:val="00E94584"/>
    <w:rsid w:val="00E960A7"/>
    <w:rsid w:val="00E97D5D"/>
    <w:rsid w:val="00EA036E"/>
    <w:rsid w:val="00EA3954"/>
    <w:rsid w:val="00EA6309"/>
    <w:rsid w:val="00EB0828"/>
    <w:rsid w:val="00EB122E"/>
    <w:rsid w:val="00EB3E0C"/>
    <w:rsid w:val="00EB61CB"/>
    <w:rsid w:val="00EB65F6"/>
    <w:rsid w:val="00EC0D36"/>
    <w:rsid w:val="00EC302B"/>
    <w:rsid w:val="00ED104B"/>
    <w:rsid w:val="00ED43C3"/>
    <w:rsid w:val="00ED5B1F"/>
    <w:rsid w:val="00EE5869"/>
    <w:rsid w:val="00EE6F98"/>
    <w:rsid w:val="00EF0CDB"/>
    <w:rsid w:val="00EF2D98"/>
    <w:rsid w:val="00EF4C61"/>
    <w:rsid w:val="00EF5CFF"/>
    <w:rsid w:val="00EF779C"/>
    <w:rsid w:val="00F0044E"/>
    <w:rsid w:val="00F00CCC"/>
    <w:rsid w:val="00F02AB0"/>
    <w:rsid w:val="00F032EE"/>
    <w:rsid w:val="00F05574"/>
    <w:rsid w:val="00F06F2B"/>
    <w:rsid w:val="00F16E80"/>
    <w:rsid w:val="00F207B5"/>
    <w:rsid w:val="00F24E99"/>
    <w:rsid w:val="00F266FE"/>
    <w:rsid w:val="00F27404"/>
    <w:rsid w:val="00F27ADA"/>
    <w:rsid w:val="00F40404"/>
    <w:rsid w:val="00F53EBA"/>
    <w:rsid w:val="00F54D2C"/>
    <w:rsid w:val="00F56514"/>
    <w:rsid w:val="00F64B47"/>
    <w:rsid w:val="00F71700"/>
    <w:rsid w:val="00F72E61"/>
    <w:rsid w:val="00F73582"/>
    <w:rsid w:val="00F73D43"/>
    <w:rsid w:val="00F74BF1"/>
    <w:rsid w:val="00F75425"/>
    <w:rsid w:val="00F7723D"/>
    <w:rsid w:val="00F82305"/>
    <w:rsid w:val="00F8284C"/>
    <w:rsid w:val="00F82C96"/>
    <w:rsid w:val="00F90E98"/>
    <w:rsid w:val="00F95AE7"/>
    <w:rsid w:val="00F96A42"/>
    <w:rsid w:val="00FA5813"/>
    <w:rsid w:val="00FA7AAC"/>
    <w:rsid w:val="00FB1B4B"/>
    <w:rsid w:val="00FB2BCD"/>
    <w:rsid w:val="00FB3D0D"/>
    <w:rsid w:val="00FB5758"/>
    <w:rsid w:val="00FC514E"/>
    <w:rsid w:val="00FC757A"/>
    <w:rsid w:val="00FD2F91"/>
    <w:rsid w:val="00FE3687"/>
    <w:rsid w:val="00FE64A9"/>
    <w:rsid w:val="00FE69AA"/>
    <w:rsid w:val="00FF4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2F6B"/>
  <w15:docId w15:val="{02093927-B5CA-4985-9FAE-E3D93849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customStyle="1" w:styleId="PlainTable21">
    <w:name w:val="Plain Table 21"/>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semiHidden/>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semiHidden/>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character" w:customStyle="1" w:styleId="CharacterStyle2">
    <w:name w:val="Character Style 2"/>
    <w:uiPriority w:val="99"/>
    <w:rsid w:val="00CD3BA1"/>
    <w:rPr>
      <w:sz w:val="20"/>
    </w:rPr>
  </w:style>
  <w:style w:type="paragraph" w:customStyle="1" w:styleId="Style1">
    <w:name w:val="Style 1"/>
    <w:basedOn w:val="Normal"/>
    <w:uiPriority w:val="99"/>
    <w:rsid w:val="002B2BB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3">
    <w:name w:val="Style 3"/>
    <w:basedOn w:val="Normal"/>
    <w:uiPriority w:val="99"/>
    <w:rsid w:val="00C25C59"/>
    <w:pPr>
      <w:widowControl w:val="0"/>
      <w:autoSpaceDE w:val="0"/>
      <w:autoSpaceDN w:val="0"/>
      <w:spacing w:after="0" w:line="240" w:lineRule="auto"/>
      <w:ind w:left="360" w:hanging="288"/>
    </w:pPr>
    <w:rPr>
      <w:rFonts w:ascii="Times New Roman" w:eastAsiaTheme="minorEastAsia" w:hAnsi="Times New Roman" w:cs="Times New Roman"/>
      <w:sz w:val="16"/>
      <w:szCs w:val="16"/>
    </w:rPr>
  </w:style>
  <w:style w:type="character" w:customStyle="1" w:styleId="CharacterStyle1">
    <w:name w:val="Character Style 1"/>
    <w:uiPriority w:val="99"/>
    <w:rsid w:val="00C25C59"/>
    <w:rPr>
      <w:sz w:val="16"/>
    </w:rPr>
  </w:style>
  <w:style w:type="paragraph" w:customStyle="1" w:styleId="Style2">
    <w:name w:val="Style 2"/>
    <w:basedOn w:val="Normal"/>
    <w:uiPriority w:val="99"/>
    <w:rsid w:val="00525E74"/>
    <w:pPr>
      <w:widowControl w:val="0"/>
      <w:autoSpaceDE w:val="0"/>
      <w:autoSpaceDN w:val="0"/>
      <w:adjustRightInd w:val="0"/>
      <w:spacing w:after="0" w:line="240" w:lineRule="auto"/>
    </w:pPr>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DD77-E9A0-4E51-B67A-212CFC6D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Wafeek</cp:lastModifiedBy>
  <cp:revision>15</cp:revision>
  <cp:lastPrinted>2022-05-25T22:44:00Z</cp:lastPrinted>
  <dcterms:created xsi:type="dcterms:W3CDTF">2019-12-16T10:07:00Z</dcterms:created>
  <dcterms:modified xsi:type="dcterms:W3CDTF">2022-05-25T22:55:00Z</dcterms:modified>
</cp:coreProperties>
</file>